
<file path=[Content_Types].xml><?xml version="1.0" encoding="utf-8"?>
<Types xmlns="http://schemas.openxmlformats.org/package/2006/content-types">
  <Default Extension="bin" ContentType="application/vnd.ms-word.attachedToolbars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29C7" w:rsidRDefault="00624C24" w:rsidP="006C29C7">
      <w:pPr>
        <w:rPr>
          <w:rFonts w:ascii="Helvetica" w:hAnsi="Helvetica"/>
          <w:b/>
          <w:color w:val="0075C5"/>
          <w:sz w:val="30"/>
          <w:szCs w:val="30"/>
        </w:rPr>
      </w:pPr>
      <w:bookmarkStart w:id="0" w:name="_DMBM_17492"/>
      <w:bookmarkStart w:id="1" w:name="_CSF_TOC_1"/>
      <w:bookmarkStart w:id="2" w:name="_GoBack"/>
      <w:bookmarkEnd w:id="2"/>
      <w:r>
        <w:rPr>
          <w:rFonts w:ascii="Helvetica" w:hAnsi="Helvetica"/>
          <w:b/>
          <w:color w:val="0075C5"/>
          <w:sz w:val="30"/>
          <w:szCs w:val="30"/>
        </w:rPr>
        <w:t>Business Segment Information</w:t>
      </w:r>
    </w:p>
    <w:tbl>
      <w:tblPr>
        <w:tblW w:w="13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8"/>
        <w:gridCol w:w="177"/>
        <w:gridCol w:w="3805"/>
        <w:gridCol w:w="140"/>
        <w:gridCol w:w="177"/>
        <w:gridCol w:w="917"/>
        <w:gridCol w:w="140"/>
        <w:gridCol w:w="177"/>
        <w:gridCol w:w="917"/>
        <w:gridCol w:w="140"/>
        <w:gridCol w:w="177"/>
        <w:gridCol w:w="777"/>
        <w:gridCol w:w="140"/>
        <w:gridCol w:w="177"/>
        <w:gridCol w:w="777"/>
        <w:gridCol w:w="140"/>
        <w:gridCol w:w="177"/>
        <w:gridCol w:w="973"/>
        <w:gridCol w:w="140"/>
        <w:gridCol w:w="177"/>
        <w:gridCol w:w="917"/>
        <w:gridCol w:w="140"/>
        <w:gridCol w:w="177"/>
        <w:gridCol w:w="973"/>
        <w:gridCol w:w="140"/>
        <w:gridCol w:w="177"/>
        <w:gridCol w:w="973"/>
      </w:tblGrid>
      <w:tr w:rsidR="008C6060">
        <w:trPr>
          <w:trHeight w:hRule="exact" w:val="240"/>
        </w:trPr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  <w:bookmarkStart w:id="3" w:name="DOC_TBL00001_1_1"/>
            <w:bookmarkEnd w:id="3"/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40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5715" w:type="dxa"/>
            <w:gridSpan w:val="14"/>
            <w:tcBorders>
              <w:top w:val="nil"/>
              <w:left w:val="nil"/>
              <w:bottom w:val="inset" w:sz="12" w:space="0" w:color="0075C5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:rsidR="00D325F5" w:rsidRDefault="00624C24" w:rsidP="00D325F5">
            <w:pPr>
              <w:pStyle w:val="DMETW17635BIPBUSSEGTHOUSANDSQTR"/>
              <w:jc w:val="center"/>
              <w:rPr>
                <w:rFonts w:ascii="Helvetica" w:hAnsi="Helvetica" w:cs="Helvetica"/>
                <w:b/>
                <w:color w:val="000000"/>
                <w:sz w:val="16"/>
              </w:rPr>
            </w:pPr>
            <w:r>
              <w:rPr>
                <w:rFonts w:ascii="Helvetica" w:hAnsi="Helvetica" w:cs="Helvetica"/>
                <w:b/>
                <w:color w:val="000000"/>
                <w:sz w:val="16"/>
              </w:rPr>
              <w:t>TDS Telecom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</w:tr>
      <w:tr w:rsidR="008C6060">
        <w:trPr>
          <w:trHeight w:hRule="exact" w:val="735"/>
        </w:trPr>
        <w:tc>
          <w:tcPr>
            <w:tcW w:w="4440" w:type="dxa"/>
            <w:gridSpan w:val="3"/>
            <w:tcBorders>
              <w:top w:val="nil"/>
              <w:left w:val="nil"/>
              <w:bottom w:val="inset" w:sz="12" w:space="0" w:color="0075C5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24C24" w:rsidP="00D325F5">
            <w:pPr>
              <w:pStyle w:val="DMETW17635BIPBUSSEGTHOUSANDSQTR"/>
              <w:rPr>
                <w:rFonts w:ascii="Helvetica" w:hAnsi="Helvetica" w:cs="Helvetica"/>
                <w:b/>
                <w:color w:val="000000"/>
                <w:sz w:val="16"/>
              </w:rPr>
            </w:pPr>
            <w:r>
              <w:rPr>
                <w:rFonts w:ascii="Helvetica" w:hAnsi="Helvetica" w:cs="Helvetica"/>
                <w:b/>
                <w:color w:val="000000"/>
                <w:sz w:val="16"/>
              </w:rPr>
              <w:t>Three Months Ended or as of September 30, 2017</w:t>
            </w:r>
          </w:p>
        </w:tc>
        <w:tc>
          <w:tcPr>
            <w:tcW w:w="45" w:type="dxa"/>
            <w:tcBorders>
              <w:top w:val="nil"/>
              <w:left w:val="nil"/>
              <w:bottom w:val="inset" w:sz="12" w:space="0" w:color="0075C5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155" w:type="dxa"/>
            <w:gridSpan w:val="2"/>
            <w:tcBorders>
              <w:top w:val="nil"/>
              <w:left w:val="nil"/>
              <w:bottom w:val="inset" w:sz="12" w:space="0" w:color="0075C5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24C24" w:rsidP="00D325F5">
            <w:pPr>
              <w:pStyle w:val="DMETW17635BIPBUSSEGTHOUSANDSQTR"/>
              <w:jc w:val="center"/>
              <w:rPr>
                <w:rFonts w:ascii="Helvetica" w:hAnsi="Helvetica" w:cs="Helvetica"/>
                <w:b/>
                <w:color w:val="000000"/>
                <w:sz w:val="16"/>
              </w:rPr>
            </w:pPr>
            <w:r>
              <w:rPr>
                <w:rFonts w:ascii="Helvetica" w:hAnsi="Helvetica" w:cs="Helvetica"/>
                <w:b/>
                <w:color w:val="000000"/>
                <w:sz w:val="16"/>
              </w:rPr>
              <w:t>U.S. Cellular</w:t>
            </w:r>
          </w:p>
        </w:tc>
        <w:tc>
          <w:tcPr>
            <w:tcW w:w="45" w:type="dxa"/>
            <w:tcBorders>
              <w:top w:val="nil"/>
              <w:left w:val="nil"/>
              <w:bottom w:val="inset" w:sz="12" w:space="0" w:color="0075C5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155" w:type="dxa"/>
            <w:gridSpan w:val="2"/>
            <w:tcBorders>
              <w:top w:val="nil"/>
              <w:left w:val="nil"/>
              <w:bottom w:val="inset" w:sz="12" w:space="0" w:color="0075C5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24C24" w:rsidP="00D325F5">
            <w:pPr>
              <w:pStyle w:val="DMETW17635BIPBUSSEGTHOUSANDSQTR"/>
              <w:jc w:val="center"/>
              <w:rPr>
                <w:rFonts w:ascii="Helvetica" w:hAnsi="Helvetica" w:cs="Helvetica"/>
                <w:b/>
                <w:color w:val="000000"/>
                <w:sz w:val="16"/>
              </w:rPr>
            </w:pPr>
            <w:r>
              <w:rPr>
                <w:rFonts w:ascii="Helvetica" w:hAnsi="Helvetica" w:cs="Helvetica"/>
                <w:b/>
                <w:color w:val="000000"/>
                <w:sz w:val="16"/>
              </w:rPr>
              <w:t>Wireline</w:t>
            </w:r>
          </w:p>
        </w:tc>
        <w:tc>
          <w:tcPr>
            <w:tcW w:w="45" w:type="dxa"/>
            <w:tcBorders>
              <w:top w:val="nil"/>
              <w:left w:val="nil"/>
              <w:bottom w:val="inset" w:sz="12" w:space="0" w:color="0075C5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005" w:type="dxa"/>
            <w:gridSpan w:val="2"/>
            <w:tcBorders>
              <w:top w:val="nil"/>
              <w:left w:val="nil"/>
              <w:bottom w:val="inset" w:sz="12" w:space="0" w:color="0075C5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24C24" w:rsidP="00D325F5">
            <w:pPr>
              <w:pStyle w:val="DMETW17635BIPBUSSEGTHOUSANDSQTR"/>
              <w:jc w:val="center"/>
              <w:rPr>
                <w:rFonts w:ascii="Helvetica" w:hAnsi="Helvetica" w:cs="Helvetica"/>
                <w:b/>
                <w:color w:val="000000"/>
                <w:sz w:val="16"/>
              </w:rPr>
            </w:pPr>
            <w:r>
              <w:rPr>
                <w:rFonts w:ascii="Helvetica" w:hAnsi="Helvetica" w:cs="Helvetica"/>
                <w:b/>
                <w:color w:val="000000"/>
                <w:sz w:val="16"/>
              </w:rPr>
              <w:t>Cable</w:t>
            </w:r>
          </w:p>
        </w:tc>
        <w:tc>
          <w:tcPr>
            <w:tcW w:w="45" w:type="dxa"/>
            <w:tcBorders>
              <w:top w:val="nil"/>
              <w:left w:val="nil"/>
              <w:bottom w:val="inset" w:sz="12" w:space="0" w:color="0075C5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005" w:type="dxa"/>
            <w:gridSpan w:val="2"/>
            <w:tcBorders>
              <w:top w:val="nil"/>
              <w:left w:val="nil"/>
              <w:bottom w:val="inset" w:sz="12" w:space="0" w:color="0075C5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24C24" w:rsidP="00D325F5">
            <w:pPr>
              <w:pStyle w:val="DMETW17635BIPBUSSEGTHOUSANDSQTR"/>
              <w:jc w:val="center"/>
              <w:rPr>
                <w:rFonts w:ascii="Helvetica" w:hAnsi="Helvetica" w:cs="Helvetica"/>
                <w:b/>
                <w:color w:val="000000"/>
                <w:sz w:val="16"/>
              </w:rPr>
            </w:pPr>
            <w:r>
              <w:rPr>
                <w:rFonts w:ascii="Helvetica" w:hAnsi="Helvetica" w:cs="Helvetica"/>
                <w:b/>
                <w:color w:val="000000"/>
                <w:sz w:val="16"/>
              </w:rPr>
              <w:t>HMS</w:t>
            </w:r>
          </w:p>
        </w:tc>
        <w:tc>
          <w:tcPr>
            <w:tcW w:w="45" w:type="dxa"/>
            <w:tcBorders>
              <w:top w:val="nil"/>
              <w:left w:val="nil"/>
              <w:bottom w:val="inset" w:sz="12" w:space="0" w:color="0075C5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215" w:type="dxa"/>
            <w:gridSpan w:val="2"/>
            <w:tcBorders>
              <w:top w:val="nil"/>
              <w:left w:val="nil"/>
              <w:bottom w:val="inset" w:sz="12" w:space="0" w:color="0075C5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24C24" w:rsidP="00D325F5">
            <w:pPr>
              <w:pStyle w:val="DMETW17635BIPBUSSEGTHOUSANDSQTR"/>
              <w:jc w:val="center"/>
              <w:rPr>
                <w:rFonts w:ascii="Helvetica" w:hAnsi="Helvetica" w:cs="Helvetica"/>
                <w:b/>
                <w:color w:val="000000"/>
                <w:sz w:val="16"/>
              </w:rPr>
            </w:pPr>
            <w:r>
              <w:rPr>
                <w:rFonts w:ascii="Helvetica" w:hAnsi="Helvetica" w:cs="Helvetica"/>
                <w:b/>
                <w:color w:val="000000"/>
                <w:sz w:val="16"/>
              </w:rPr>
              <w:t>TDS Telecom Eliminations</w:t>
            </w:r>
          </w:p>
        </w:tc>
        <w:tc>
          <w:tcPr>
            <w:tcW w:w="45" w:type="dxa"/>
            <w:tcBorders>
              <w:top w:val="nil"/>
              <w:left w:val="nil"/>
              <w:bottom w:val="inset" w:sz="12" w:space="0" w:color="0075C5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155" w:type="dxa"/>
            <w:gridSpan w:val="2"/>
            <w:tcBorders>
              <w:top w:val="nil"/>
              <w:left w:val="nil"/>
              <w:bottom w:val="inset" w:sz="12" w:space="0" w:color="0075C5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24C24" w:rsidP="00D325F5">
            <w:pPr>
              <w:pStyle w:val="DMETW17635BIPBUSSEGTHOUSANDSQTR"/>
              <w:jc w:val="center"/>
              <w:rPr>
                <w:rFonts w:ascii="Helvetica" w:hAnsi="Helvetica" w:cs="Helvetica"/>
                <w:b/>
                <w:color w:val="000000"/>
                <w:sz w:val="16"/>
              </w:rPr>
            </w:pPr>
            <w:r>
              <w:rPr>
                <w:rFonts w:ascii="Helvetica" w:hAnsi="Helvetica" w:cs="Helvetica"/>
                <w:b/>
                <w:color w:val="000000"/>
                <w:sz w:val="16"/>
              </w:rPr>
              <w:t>TDS Telecom Total</w:t>
            </w:r>
          </w:p>
        </w:tc>
        <w:tc>
          <w:tcPr>
            <w:tcW w:w="45" w:type="dxa"/>
            <w:tcBorders>
              <w:top w:val="nil"/>
              <w:left w:val="nil"/>
              <w:bottom w:val="inset" w:sz="12" w:space="0" w:color="0075C5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215" w:type="dxa"/>
            <w:gridSpan w:val="2"/>
            <w:tcBorders>
              <w:top w:val="nil"/>
              <w:left w:val="nil"/>
              <w:bottom w:val="inset" w:sz="12" w:space="0" w:color="0075C5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24C24" w:rsidP="00D325F5">
            <w:pPr>
              <w:pStyle w:val="DMETW17635BIPBUSSEGTHOUSANDSQTR"/>
              <w:jc w:val="center"/>
              <w:rPr>
                <w:rFonts w:ascii="Helvetica" w:hAnsi="Helvetica" w:cs="Helvetica"/>
                <w:b/>
                <w:color w:val="000000"/>
                <w:sz w:val="16"/>
              </w:rPr>
            </w:pPr>
            <w:r>
              <w:rPr>
                <w:rFonts w:ascii="Helvetica" w:hAnsi="Helvetica" w:cs="Helvetica"/>
                <w:b/>
                <w:color w:val="000000"/>
                <w:sz w:val="16"/>
              </w:rPr>
              <w:t>Corporate, Eliminations and Other</w:t>
            </w:r>
          </w:p>
        </w:tc>
        <w:tc>
          <w:tcPr>
            <w:tcW w:w="45" w:type="dxa"/>
            <w:tcBorders>
              <w:top w:val="nil"/>
              <w:left w:val="nil"/>
              <w:bottom w:val="inset" w:sz="12" w:space="0" w:color="0075C5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215" w:type="dxa"/>
            <w:gridSpan w:val="2"/>
            <w:tcBorders>
              <w:top w:val="nil"/>
              <w:left w:val="nil"/>
              <w:bottom w:val="inset" w:sz="12" w:space="0" w:color="0075C5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24C24" w:rsidP="00D325F5">
            <w:pPr>
              <w:pStyle w:val="DMETW17635BIPBUSSEGTHOUSANDSQTR"/>
              <w:jc w:val="center"/>
              <w:rPr>
                <w:rFonts w:ascii="Helvetica" w:hAnsi="Helvetica" w:cs="Helvetica"/>
                <w:b/>
                <w:color w:val="000000"/>
                <w:sz w:val="16"/>
              </w:rPr>
            </w:pPr>
            <w:r>
              <w:rPr>
                <w:rFonts w:ascii="Helvetica" w:hAnsi="Helvetica" w:cs="Helvetica"/>
                <w:b/>
                <w:color w:val="000000"/>
                <w:sz w:val="16"/>
              </w:rPr>
              <w:t>Total</w:t>
            </w:r>
          </w:p>
        </w:tc>
      </w:tr>
      <w:tr w:rsidR="008C6060">
        <w:trPr>
          <w:trHeight w:hRule="exact" w:val="225"/>
        </w:trPr>
        <w:tc>
          <w:tcPr>
            <w:tcW w:w="444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24C24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4"/>
              </w:rPr>
            </w:pPr>
            <w:r>
              <w:rPr>
                <w:rFonts w:ascii="Helvetica" w:hAnsi="Helvetica" w:cs="Helvetica"/>
                <w:color w:val="000000"/>
                <w:sz w:val="14"/>
              </w:rPr>
              <w:t>(Dollars in thousands)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</w:tr>
      <w:tr w:rsidR="008C6060">
        <w:trPr>
          <w:trHeight w:hRule="exact" w:val="225"/>
        </w:trPr>
        <w:tc>
          <w:tcPr>
            <w:tcW w:w="44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24C24" w:rsidP="00D325F5">
            <w:pPr>
              <w:pStyle w:val="DMETW17635BIPBUSSEGTHOUSANDSQTR"/>
              <w:rPr>
                <w:rFonts w:ascii="Helvetica" w:hAnsi="Helvetica" w:cs="Helvetica"/>
                <w:b/>
                <w:color w:val="000000"/>
                <w:sz w:val="16"/>
              </w:rPr>
            </w:pPr>
            <w:r>
              <w:rPr>
                <w:rFonts w:ascii="Helvetica" w:hAnsi="Helvetica" w:cs="Helvetica"/>
                <w:b/>
                <w:color w:val="000000"/>
                <w:sz w:val="16"/>
              </w:rPr>
              <w:t>Operating revenues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</w:tr>
      <w:tr w:rsidR="008C6060">
        <w:trPr>
          <w:trHeight w:hRule="exact" w:val="225"/>
        </w:trPr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42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24C24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Service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24C24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$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25F5" w:rsidRDefault="00624C24" w:rsidP="00D325F5">
            <w:pPr>
              <w:pStyle w:val="DMETW17635BIPBUSSEGTHOUSANDSQTR"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737,174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tabs>
                <w:tab w:val="decimal" w:pos="-159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24C24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$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25F5" w:rsidRDefault="00624C24" w:rsidP="00D325F5">
            <w:pPr>
              <w:pStyle w:val="DMETW17635BIPBUSSEGTHOUSANDSQTR"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178,226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tabs>
                <w:tab w:val="decimal" w:pos="-159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24C24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$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25F5" w:rsidRDefault="00624C24" w:rsidP="00D325F5">
            <w:pPr>
              <w:pStyle w:val="DMETW17635BIPBUSSEGTHOUSANDSQTR"/>
              <w:tabs>
                <w:tab w:val="decimal" w:pos="62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51,753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tabs>
                <w:tab w:val="decimal" w:pos="-159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24C24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$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25F5" w:rsidRDefault="00624C24" w:rsidP="00D325F5">
            <w:pPr>
              <w:pStyle w:val="DMETW17635BIPBUSSEGTHOUSANDSQTR"/>
              <w:tabs>
                <w:tab w:val="decimal" w:pos="62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28,313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tabs>
                <w:tab w:val="decimal" w:pos="-159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24C24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$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25F5" w:rsidRDefault="00624C24" w:rsidP="00D325F5">
            <w:pPr>
              <w:pStyle w:val="DMETW17635BIPBUSSEGTHOUSANDSQTR"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(1,293)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tabs>
                <w:tab w:val="decimal" w:pos="-159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24C24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$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25F5" w:rsidRDefault="00624C24" w:rsidP="00D325F5">
            <w:pPr>
              <w:pStyle w:val="DMETW17635BIPBUSSEGTHOUSANDSQTR"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256,999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tabs>
                <w:tab w:val="decimal" w:pos="-159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24C24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$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25F5" w:rsidRDefault="00624C24" w:rsidP="00D325F5">
            <w:pPr>
              <w:pStyle w:val="DMETW17635BIPBUSSEGTHOUSANDSQTR"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(6,383)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tabs>
                <w:tab w:val="decimal" w:pos="-159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24C24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$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25F5" w:rsidRDefault="00624C24" w:rsidP="00D325F5">
            <w:pPr>
              <w:pStyle w:val="DMETW17635BIPBUSSEGTHOUSANDSQTR"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987,790</w:t>
            </w:r>
          </w:p>
        </w:tc>
      </w:tr>
      <w:tr w:rsidR="008C6060">
        <w:trPr>
          <w:trHeight w:hRule="exact" w:val="225"/>
        </w:trPr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4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24C24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Equipment and product sales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QTR"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225,523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QTR"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313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QTR"/>
              <w:tabs>
                <w:tab w:val="decimal" w:pos="62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20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QTR"/>
              <w:tabs>
                <w:tab w:val="decimal" w:pos="62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27,206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tabs>
                <w:tab w:val="decimal" w:pos="-426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QTR"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–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QTR"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27,539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QTR"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9,841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tabs>
                <w:tab w:val="decimal" w:pos="-426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QTR"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262,903</w:t>
            </w:r>
          </w:p>
        </w:tc>
      </w:tr>
      <w:tr w:rsidR="008C6060">
        <w:trPr>
          <w:trHeight w:hRule="exact" w:val="225"/>
        </w:trPr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40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24C24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Total operating revenues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QTR"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962,697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QTR"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178,539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QTR"/>
              <w:tabs>
                <w:tab w:val="decimal" w:pos="62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51,773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QTR"/>
              <w:tabs>
                <w:tab w:val="decimal" w:pos="62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55,519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QTR"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(1,293)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QTR"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284,538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QTR"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3,458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QTR"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1,250,693</w:t>
            </w:r>
          </w:p>
        </w:tc>
      </w:tr>
      <w:tr w:rsidR="008C6060">
        <w:trPr>
          <w:trHeight w:hRule="exact" w:val="225"/>
        </w:trPr>
        <w:tc>
          <w:tcPr>
            <w:tcW w:w="44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24C24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 xml:space="preserve">Cost of services (excluding Depreciation, amortization 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tabs>
                <w:tab w:val="decimal" w:pos="621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tabs>
                <w:tab w:val="decimal" w:pos="621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</w:tr>
      <w:tr w:rsidR="008C6060">
        <w:trPr>
          <w:trHeight w:hRule="exact" w:val="225"/>
        </w:trPr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4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24C24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and accretion reported below)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QTR"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184,870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QTR"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65,558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QTR"/>
              <w:tabs>
                <w:tab w:val="decimal" w:pos="62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25,119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QTR"/>
              <w:tabs>
                <w:tab w:val="decimal" w:pos="62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20,880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QTR"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(1,202)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QTR"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110,355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QTR"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(911)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QTR"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294,314</w:t>
            </w:r>
          </w:p>
        </w:tc>
      </w:tr>
      <w:tr w:rsidR="008C6060">
        <w:trPr>
          <w:trHeight w:hRule="exact" w:val="225"/>
        </w:trPr>
        <w:tc>
          <w:tcPr>
            <w:tcW w:w="444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24C24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Cost of equipment and products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QTR"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261,057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QTR"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406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QTR"/>
              <w:tabs>
                <w:tab w:val="decimal" w:pos="62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12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QTR"/>
              <w:tabs>
                <w:tab w:val="decimal" w:pos="62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22,295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tabs>
                <w:tab w:val="decimal" w:pos="-426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QTR"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–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QTR"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22,713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QTR"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7,193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tabs>
                <w:tab w:val="decimal" w:pos="-426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QTR"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290,963</w:t>
            </w:r>
          </w:p>
        </w:tc>
      </w:tr>
      <w:tr w:rsidR="008C6060">
        <w:trPr>
          <w:trHeight w:hRule="exact" w:val="225"/>
        </w:trPr>
        <w:tc>
          <w:tcPr>
            <w:tcW w:w="44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24C24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Selling, general and administrative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QTR"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350,030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QTR"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48,701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QTR"/>
              <w:tabs>
                <w:tab w:val="decimal" w:pos="62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13,204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QTR"/>
              <w:tabs>
                <w:tab w:val="decimal" w:pos="62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11,159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tabs>
                <w:tab w:val="decimal" w:pos="-426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QTR"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(91)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QTR"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72,973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QTR"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(1,763)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QTR"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421,240</w:t>
            </w:r>
          </w:p>
        </w:tc>
      </w:tr>
      <w:tr w:rsidR="008C6060">
        <w:trPr>
          <w:trHeight w:hRule="exact" w:val="225"/>
        </w:trPr>
        <w:tc>
          <w:tcPr>
            <w:tcW w:w="444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24C24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Depreciation, amortization and accretion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QTR"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152,774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QTR"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37,504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QTR"/>
              <w:tabs>
                <w:tab w:val="decimal" w:pos="62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11,143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QTR"/>
              <w:tabs>
                <w:tab w:val="decimal" w:pos="62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6,926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tabs>
                <w:tab w:val="decimal" w:pos="-426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QTR"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–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QTR"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55,573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QTR"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1,587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QTR"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209,934</w:t>
            </w:r>
          </w:p>
        </w:tc>
      </w:tr>
      <w:tr w:rsidR="008C6060">
        <w:trPr>
          <w:trHeight w:hRule="exact" w:val="225"/>
        </w:trPr>
        <w:tc>
          <w:tcPr>
            <w:tcW w:w="44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24C24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Loss on impairment of goodwill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QTR"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369,596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QTR"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–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QTR"/>
              <w:tabs>
                <w:tab w:val="decimal" w:pos="62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–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QTR"/>
              <w:tabs>
                <w:tab w:val="decimal" w:pos="62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34,831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tabs>
                <w:tab w:val="decimal" w:pos="-426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QTR"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–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QTR"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34,831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QTR"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(142,745)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QTR"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261,682</w:t>
            </w:r>
          </w:p>
        </w:tc>
      </w:tr>
      <w:tr w:rsidR="008C6060">
        <w:trPr>
          <w:trHeight w:hRule="exact" w:val="225"/>
        </w:trPr>
        <w:tc>
          <w:tcPr>
            <w:tcW w:w="444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24C24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(Gain) loss on asset disposals, net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QTR"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4,868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QTR"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153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QTR"/>
              <w:tabs>
                <w:tab w:val="decimal" w:pos="62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592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QTR"/>
              <w:tabs>
                <w:tab w:val="decimal" w:pos="62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43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tabs>
                <w:tab w:val="decimal" w:pos="-426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QTR"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–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QTR"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788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QTR"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–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QTR"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5,656</w:t>
            </w:r>
          </w:p>
        </w:tc>
      </w:tr>
      <w:tr w:rsidR="008C6060">
        <w:trPr>
          <w:trHeight w:hRule="exact" w:val="225"/>
        </w:trPr>
        <w:tc>
          <w:tcPr>
            <w:tcW w:w="44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24C24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(Gain) loss on sale of business and other exit costs, net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QTR"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(735)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QTR"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–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QTR"/>
              <w:tabs>
                <w:tab w:val="decimal" w:pos="62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–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QTR"/>
              <w:tabs>
                <w:tab w:val="decimal" w:pos="62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–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tabs>
                <w:tab w:val="decimal" w:pos="-426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QTR"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–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QTR"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–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tabs>
                <w:tab w:val="decimal" w:pos="-426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QTR"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–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QTR"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(735)</w:t>
            </w:r>
          </w:p>
        </w:tc>
      </w:tr>
      <w:tr w:rsidR="008C6060">
        <w:trPr>
          <w:trHeight w:hRule="exact" w:val="225"/>
        </w:trPr>
        <w:tc>
          <w:tcPr>
            <w:tcW w:w="444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24C24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(Gain) loss on license sales and exchanges, net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QTR"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(11)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QTR"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–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QTR"/>
              <w:tabs>
                <w:tab w:val="decimal" w:pos="62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–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QTR"/>
              <w:tabs>
                <w:tab w:val="decimal" w:pos="62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–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tabs>
                <w:tab w:val="decimal" w:pos="-426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QTR"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–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QTR"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–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tabs>
                <w:tab w:val="decimal" w:pos="-426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QTR"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–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QTR"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(11)</w:t>
            </w:r>
          </w:p>
        </w:tc>
      </w:tr>
      <w:tr w:rsidR="008C6060">
        <w:trPr>
          <w:trHeight w:hRule="exact" w:val="225"/>
        </w:trPr>
        <w:tc>
          <w:tcPr>
            <w:tcW w:w="44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24C24" w:rsidP="00D325F5">
            <w:pPr>
              <w:pStyle w:val="DMETW17635BIPBUSSEGTHOUSANDSQTR"/>
              <w:rPr>
                <w:rFonts w:ascii="Helvetica" w:hAnsi="Helvetica" w:cs="Helvetica"/>
                <w:b/>
                <w:color w:val="000000"/>
                <w:sz w:val="16"/>
              </w:rPr>
            </w:pPr>
            <w:r>
              <w:rPr>
                <w:rFonts w:ascii="Helvetica" w:hAnsi="Helvetica" w:cs="Helvetica"/>
                <w:b/>
                <w:color w:val="000000"/>
                <w:sz w:val="16"/>
              </w:rPr>
              <w:t>Operating income (loss)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QTR"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(359,752)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QTR"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26,216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QTR"/>
              <w:tabs>
                <w:tab w:val="decimal" w:pos="62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1,705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QTR"/>
              <w:tabs>
                <w:tab w:val="decimal" w:pos="62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(40,616)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tabs>
                <w:tab w:val="decimal" w:pos="-426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QTR"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–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QTR"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(12,694)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QTR"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140,096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QTR"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(232,350)</w:t>
            </w:r>
          </w:p>
        </w:tc>
      </w:tr>
      <w:tr w:rsidR="008C6060">
        <w:trPr>
          <w:trHeight w:hRule="exact" w:val="225"/>
        </w:trPr>
        <w:tc>
          <w:tcPr>
            <w:tcW w:w="444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24C24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Equity in earnings of unconsolidated entities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QTR"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35,156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QTR"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1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QTR"/>
              <w:tabs>
                <w:tab w:val="decimal" w:pos="62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–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tabs>
                <w:tab w:val="decimal" w:pos="-426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QTR"/>
              <w:tabs>
                <w:tab w:val="decimal" w:pos="62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–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tabs>
                <w:tab w:val="decimal" w:pos="-426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QTR"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–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QTR"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1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tabs>
                <w:tab w:val="decimal" w:pos="-426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QTR"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177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QTR"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35,334</w:t>
            </w:r>
          </w:p>
        </w:tc>
      </w:tr>
      <w:tr w:rsidR="008C6060">
        <w:trPr>
          <w:trHeight w:hRule="exact" w:val="225"/>
        </w:trPr>
        <w:tc>
          <w:tcPr>
            <w:tcW w:w="44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24C24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Interest and dividend income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QTR"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1,787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QTR"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1,610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QTR"/>
              <w:tabs>
                <w:tab w:val="decimal" w:pos="62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131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QTR"/>
              <w:tabs>
                <w:tab w:val="decimal" w:pos="62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48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tabs>
                <w:tab w:val="decimal" w:pos="-426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QTR"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–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QTR"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1,789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QTR"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344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QTR"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3,920</w:t>
            </w:r>
          </w:p>
        </w:tc>
      </w:tr>
      <w:tr w:rsidR="008C6060">
        <w:trPr>
          <w:trHeight w:hRule="exact" w:val="225"/>
        </w:trPr>
        <w:tc>
          <w:tcPr>
            <w:tcW w:w="444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24C24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Interest expense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QTR"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(28,440)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QTR"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50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QTR"/>
              <w:tabs>
                <w:tab w:val="decimal" w:pos="62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(14)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QTR"/>
              <w:tabs>
                <w:tab w:val="decimal" w:pos="62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(1,006)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tabs>
                <w:tab w:val="decimal" w:pos="-426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QTR"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–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QTR"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(970)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QTR"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(13,267)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QTR"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(42,677)</w:t>
            </w:r>
          </w:p>
        </w:tc>
      </w:tr>
      <w:tr w:rsidR="008C6060">
        <w:trPr>
          <w:trHeight w:hRule="exact" w:val="225"/>
        </w:trPr>
        <w:tc>
          <w:tcPr>
            <w:tcW w:w="44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24C24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Other, net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QTR"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121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QTR"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61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QTR"/>
              <w:tabs>
                <w:tab w:val="decimal" w:pos="62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(30)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QTR"/>
              <w:tabs>
                <w:tab w:val="decimal" w:pos="62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50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tabs>
                <w:tab w:val="decimal" w:pos="-426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QTR"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–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QTR"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81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QTR"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(19)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tabs>
                <w:tab w:val="decimal" w:pos="-426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QTR"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183</w:t>
            </w:r>
          </w:p>
        </w:tc>
      </w:tr>
      <w:tr w:rsidR="008C6060">
        <w:trPr>
          <w:trHeight w:hRule="exact" w:val="225"/>
        </w:trPr>
        <w:tc>
          <w:tcPr>
            <w:tcW w:w="444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24C24" w:rsidP="00D325F5">
            <w:pPr>
              <w:pStyle w:val="DMETW17635BIPBUSSEGTHOUSANDSQTR"/>
              <w:rPr>
                <w:rFonts w:ascii="Helvetica" w:hAnsi="Helvetica" w:cs="Helvetica"/>
                <w:b/>
                <w:color w:val="000000"/>
                <w:sz w:val="16"/>
              </w:rPr>
            </w:pPr>
            <w:r>
              <w:rPr>
                <w:rFonts w:ascii="Helvetica" w:hAnsi="Helvetica" w:cs="Helvetica"/>
                <w:b/>
                <w:color w:val="000000"/>
                <w:sz w:val="16"/>
              </w:rPr>
              <w:t>Income (loss) before income taxes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5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QTR"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(351,128)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5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QTR"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27,939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QTR"/>
              <w:tabs>
                <w:tab w:val="decimal" w:pos="62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1,792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QTR"/>
              <w:tabs>
                <w:tab w:val="decimal" w:pos="62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(41,523)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tabs>
                <w:tab w:val="decimal" w:pos="-426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QTR"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–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5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QTR"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(11,793)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QTR"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127,331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QTR"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(235,590)</w:t>
            </w:r>
          </w:p>
        </w:tc>
      </w:tr>
      <w:tr w:rsidR="008C6060">
        <w:trPr>
          <w:trHeight w:hRule="exact" w:val="225"/>
        </w:trPr>
        <w:tc>
          <w:tcPr>
            <w:tcW w:w="44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24C24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Income tax expense (benefit)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QTR"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(52,793)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tabs>
                <w:tab w:val="decimal" w:pos="621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tabs>
                <w:tab w:val="decimal" w:pos="621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tabs>
                <w:tab w:val="decimal" w:pos="-426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QTR"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3,342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QTR"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44,887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QTR"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(4,564)</w:t>
            </w:r>
          </w:p>
        </w:tc>
      </w:tr>
      <w:tr w:rsidR="008C6060">
        <w:trPr>
          <w:trHeight w:hRule="exact" w:val="225"/>
        </w:trPr>
        <w:tc>
          <w:tcPr>
            <w:tcW w:w="444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24C24" w:rsidP="00D325F5">
            <w:pPr>
              <w:pStyle w:val="DMETW17635BIPBUSSEGTHOUSANDSQTR"/>
              <w:rPr>
                <w:rFonts w:ascii="Helvetica" w:hAnsi="Helvetica" w:cs="Helvetica"/>
                <w:b/>
                <w:color w:val="000000"/>
                <w:sz w:val="16"/>
              </w:rPr>
            </w:pPr>
            <w:r>
              <w:rPr>
                <w:rFonts w:ascii="Helvetica" w:hAnsi="Helvetica" w:cs="Helvetica"/>
                <w:b/>
                <w:color w:val="000000"/>
                <w:sz w:val="16"/>
              </w:rPr>
              <w:t>Net income (loss)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QTR"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(298,335)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tabs>
                <w:tab w:val="decimal" w:pos="621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tabs>
                <w:tab w:val="decimal" w:pos="621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tabs>
                <w:tab w:val="decimal" w:pos="-426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QTR"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(15,135)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QTR"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82,444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QTR"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(231,026)</w:t>
            </w:r>
          </w:p>
        </w:tc>
      </w:tr>
      <w:tr w:rsidR="008C6060">
        <w:trPr>
          <w:trHeight w:hRule="exact" w:val="225"/>
        </w:trPr>
        <w:tc>
          <w:tcPr>
            <w:tcW w:w="44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24C24" w:rsidP="00D325F5">
            <w:pPr>
              <w:pStyle w:val="DMETW17635BIPBUSSEGTHOUSANDSQTR"/>
              <w:rPr>
                <w:rFonts w:ascii="Helvetica" w:hAnsi="Helvetica" w:cs="Helvetica"/>
                <w:b/>
                <w:color w:val="000000"/>
                <w:sz w:val="16"/>
              </w:rPr>
            </w:pPr>
            <w:r>
              <w:rPr>
                <w:rFonts w:ascii="Helvetica" w:hAnsi="Helvetica" w:cs="Helvetica"/>
                <w:b/>
                <w:color w:val="000000"/>
                <w:sz w:val="16"/>
              </w:rPr>
              <w:t>Add back: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tabs>
                <w:tab w:val="decimal" w:pos="621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tabs>
                <w:tab w:val="decimal" w:pos="621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</w:tr>
      <w:tr w:rsidR="008C6060">
        <w:trPr>
          <w:trHeight w:hRule="exact" w:val="225"/>
        </w:trPr>
        <w:tc>
          <w:tcPr>
            <w:tcW w:w="444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24C24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Depreciation, amortization and accretion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QTR"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152,774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QTR"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37,504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QTR"/>
              <w:tabs>
                <w:tab w:val="decimal" w:pos="62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11,143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QTR"/>
              <w:tabs>
                <w:tab w:val="decimal" w:pos="62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6,926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tabs>
                <w:tab w:val="decimal" w:pos="-426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QTR"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–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QTR"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55,573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QTR"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1,587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QTR"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209,934</w:t>
            </w:r>
          </w:p>
        </w:tc>
      </w:tr>
      <w:tr w:rsidR="008C6060">
        <w:trPr>
          <w:trHeight w:hRule="exact" w:val="225"/>
        </w:trPr>
        <w:tc>
          <w:tcPr>
            <w:tcW w:w="44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24C24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Loss on impairment of goodwill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QTR"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369,596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QTR"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–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QTR"/>
              <w:tabs>
                <w:tab w:val="decimal" w:pos="62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–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QTR"/>
              <w:tabs>
                <w:tab w:val="decimal" w:pos="62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34,831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tabs>
                <w:tab w:val="decimal" w:pos="-426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QTR"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–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QTR"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34,831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QTR"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(142,745)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QTR"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261,682</w:t>
            </w:r>
          </w:p>
        </w:tc>
      </w:tr>
      <w:tr w:rsidR="008C6060">
        <w:trPr>
          <w:trHeight w:hRule="exact" w:val="225"/>
        </w:trPr>
        <w:tc>
          <w:tcPr>
            <w:tcW w:w="444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24C24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(Gain) loss on asset disposals, net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QTR"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4,868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QTR"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153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QTR"/>
              <w:tabs>
                <w:tab w:val="decimal" w:pos="62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592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QTR"/>
              <w:tabs>
                <w:tab w:val="decimal" w:pos="62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43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tabs>
                <w:tab w:val="decimal" w:pos="-426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QTR"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–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QTR"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788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QTR"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–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QTR"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5,656</w:t>
            </w:r>
          </w:p>
        </w:tc>
      </w:tr>
      <w:tr w:rsidR="008C6060">
        <w:trPr>
          <w:trHeight w:hRule="exact" w:val="225"/>
        </w:trPr>
        <w:tc>
          <w:tcPr>
            <w:tcW w:w="44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24C24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(Gain) loss on sale of business and other exit costs, net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QTR"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(735)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QTR"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–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QTR"/>
              <w:tabs>
                <w:tab w:val="decimal" w:pos="62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–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QTR"/>
              <w:tabs>
                <w:tab w:val="decimal" w:pos="62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–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tabs>
                <w:tab w:val="decimal" w:pos="-426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QTR"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–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QTR"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–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QTR"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–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QTR"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(735)</w:t>
            </w:r>
          </w:p>
        </w:tc>
      </w:tr>
      <w:tr w:rsidR="008C6060">
        <w:trPr>
          <w:trHeight w:hRule="exact" w:val="225"/>
        </w:trPr>
        <w:tc>
          <w:tcPr>
            <w:tcW w:w="444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24C24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(Gain) loss on license sales and exchanges, net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QTR"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(11)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QTR"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–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QTR"/>
              <w:tabs>
                <w:tab w:val="decimal" w:pos="62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–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QTR"/>
              <w:tabs>
                <w:tab w:val="decimal" w:pos="62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–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tabs>
                <w:tab w:val="decimal" w:pos="-426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QTR"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–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QTR"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–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QTR"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–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QTR"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(11)</w:t>
            </w:r>
          </w:p>
        </w:tc>
      </w:tr>
      <w:tr w:rsidR="008C6060">
        <w:trPr>
          <w:trHeight w:hRule="exact" w:val="225"/>
        </w:trPr>
        <w:tc>
          <w:tcPr>
            <w:tcW w:w="44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24C24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Interest expense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QTR"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28,440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QTR"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(50)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QTR"/>
              <w:tabs>
                <w:tab w:val="decimal" w:pos="62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14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QTR"/>
              <w:tabs>
                <w:tab w:val="decimal" w:pos="62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1,006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tabs>
                <w:tab w:val="decimal" w:pos="-426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QTR"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–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QTR"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970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QTR"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13,267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QTR"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42,677</w:t>
            </w:r>
          </w:p>
        </w:tc>
      </w:tr>
      <w:tr w:rsidR="008C6060">
        <w:trPr>
          <w:trHeight w:hRule="exact" w:val="225"/>
        </w:trPr>
        <w:tc>
          <w:tcPr>
            <w:tcW w:w="444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24C24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Income tax expense (benefit)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QTR"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(52,793)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tabs>
                <w:tab w:val="decimal" w:pos="621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tabs>
                <w:tab w:val="decimal" w:pos="621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tabs>
                <w:tab w:val="decimal" w:pos="-426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QTR"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3,342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QTR"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44,887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QTR"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(4,564)</w:t>
            </w:r>
          </w:p>
        </w:tc>
      </w:tr>
      <w:tr w:rsidR="008C6060">
        <w:trPr>
          <w:trHeight w:hRule="exact" w:val="240"/>
        </w:trPr>
        <w:tc>
          <w:tcPr>
            <w:tcW w:w="44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24C24" w:rsidP="00D325F5">
            <w:pPr>
              <w:pStyle w:val="DMETW17635BIPBUSSEGTHOUSANDSQTR"/>
              <w:rPr>
                <w:rFonts w:ascii="Helvetica" w:hAnsi="Helvetica" w:cs="Helvetica"/>
                <w:b/>
                <w:color w:val="000000"/>
                <w:sz w:val="16"/>
              </w:rPr>
            </w:pPr>
            <w:r>
              <w:rPr>
                <w:rFonts w:ascii="Helvetica" w:hAnsi="Helvetica" w:cs="Helvetica"/>
                <w:b/>
                <w:color w:val="000000"/>
                <w:sz w:val="16"/>
              </w:rPr>
              <w:t>Adjusted EBITDA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single" w:sz="4" w:space="0" w:color="000000"/>
              <w:left w:val="nil"/>
              <w:bottom w:val="double" w:sz="4" w:space="0" w:color="000000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24C24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$</w:t>
            </w:r>
          </w:p>
        </w:tc>
        <w:tc>
          <w:tcPr>
            <w:tcW w:w="975" w:type="dxa"/>
            <w:tcBorders>
              <w:top w:val="single" w:sz="4" w:space="0" w:color="000000"/>
              <w:left w:val="nil"/>
              <w:bottom w:val="double" w:sz="4" w:space="0" w:color="000000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QTR"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203,804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tabs>
                <w:tab w:val="decimal" w:pos="-159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single" w:sz="4" w:space="0" w:color="000000"/>
              <w:left w:val="nil"/>
              <w:bottom w:val="double" w:sz="4" w:space="0" w:color="000000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24C24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$</w:t>
            </w:r>
          </w:p>
        </w:tc>
        <w:tc>
          <w:tcPr>
            <w:tcW w:w="975" w:type="dxa"/>
            <w:tcBorders>
              <w:top w:val="single" w:sz="4" w:space="0" w:color="000000"/>
              <w:left w:val="nil"/>
              <w:bottom w:val="double" w:sz="4" w:space="0" w:color="000000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QTR"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65,546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tabs>
                <w:tab w:val="decimal" w:pos="-159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single" w:sz="4" w:space="0" w:color="000000"/>
              <w:left w:val="nil"/>
              <w:bottom w:val="double" w:sz="4" w:space="0" w:color="000000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24C24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$</w:t>
            </w:r>
          </w:p>
        </w:tc>
        <w:tc>
          <w:tcPr>
            <w:tcW w:w="825" w:type="dxa"/>
            <w:tcBorders>
              <w:top w:val="single" w:sz="4" w:space="0" w:color="000000"/>
              <w:left w:val="nil"/>
              <w:bottom w:val="double" w:sz="4" w:space="0" w:color="000000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QTR"/>
              <w:tabs>
                <w:tab w:val="decimal" w:pos="62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13,540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tabs>
                <w:tab w:val="decimal" w:pos="-159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single" w:sz="4" w:space="0" w:color="000000"/>
              <w:left w:val="nil"/>
              <w:bottom w:val="double" w:sz="4" w:space="0" w:color="000000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24C24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$</w:t>
            </w:r>
          </w:p>
        </w:tc>
        <w:tc>
          <w:tcPr>
            <w:tcW w:w="825" w:type="dxa"/>
            <w:tcBorders>
              <w:top w:val="single" w:sz="4" w:space="0" w:color="000000"/>
              <w:left w:val="nil"/>
              <w:bottom w:val="double" w:sz="4" w:space="0" w:color="000000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QTR"/>
              <w:tabs>
                <w:tab w:val="decimal" w:pos="62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1,283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tabs>
                <w:tab w:val="decimal" w:pos="-426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single" w:sz="4" w:space="0" w:color="000000"/>
              <w:left w:val="nil"/>
              <w:bottom w:val="double" w:sz="4" w:space="0" w:color="000000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24C24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$</w:t>
            </w:r>
          </w:p>
        </w:tc>
        <w:tc>
          <w:tcPr>
            <w:tcW w:w="1035" w:type="dxa"/>
            <w:tcBorders>
              <w:top w:val="single" w:sz="4" w:space="0" w:color="000000"/>
              <w:left w:val="nil"/>
              <w:bottom w:val="double" w:sz="4" w:space="0" w:color="000000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QTR"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–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tabs>
                <w:tab w:val="decimal" w:pos="-159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single" w:sz="4" w:space="0" w:color="000000"/>
              <w:left w:val="nil"/>
              <w:bottom w:val="double" w:sz="4" w:space="0" w:color="000000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24C24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$</w:t>
            </w:r>
          </w:p>
        </w:tc>
        <w:tc>
          <w:tcPr>
            <w:tcW w:w="975" w:type="dxa"/>
            <w:tcBorders>
              <w:top w:val="single" w:sz="4" w:space="0" w:color="000000"/>
              <w:left w:val="nil"/>
              <w:bottom w:val="double" w:sz="4" w:space="0" w:color="000000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QTR"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80,369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tabs>
                <w:tab w:val="decimal" w:pos="-159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single" w:sz="4" w:space="0" w:color="000000"/>
              <w:left w:val="nil"/>
              <w:bottom w:val="double" w:sz="4" w:space="0" w:color="000000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24C24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$</w:t>
            </w:r>
          </w:p>
        </w:tc>
        <w:tc>
          <w:tcPr>
            <w:tcW w:w="1035" w:type="dxa"/>
            <w:tcBorders>
              <w:top w:val="single" w:sz="4" w:space="0" w:color="000000"/>
              <w:left w:val="nil"/>
              <w:bottom w:val="double" w:sz="4" w:space="0" w:color="000000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QTR"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(560)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tabs>
                <w:tab w:val="decimal" w:pos="-159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single" w:sz="4" w:space="0" w:color="000000"/>
              <w:left w:val="nil"/>
              <w:bottom w:val="double" w:sz="4" w:space="0" w:color="000000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24C24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$</w:t>
            </w:r>
          </w:p>
        </w:tc>
        <w:tc>
          <w:tcPr>
            <w:tcW w:w="1035" w:type="dxa"/>
            <w:tcBorders>
              <w:top w:val="single" w:sz="4" w:space="0" w:color="000000"/>
              <w:left w:val="nil"/>
              <w:bottom w:val="double" w:sz="4" w:space="0" w:color="000000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QTR"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283,613</w:t>
            </w:r>
          </w:p>
        </w:tc>
      </w:tr>
      <w:tr w:rsidR="008C6060">
        <w:trPr>
          <w:trHeight w:hRule="exact" w:val="240"/>
        </w:trPr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40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tabs>
                <w:tab w:val="decimal" w:pos="621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tabs>
                <w:tab w:val="decimal" w:pos="621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</w:tr>
      <w:tr w:rsidR="008C6060">
        <w:trPr>
          <w:trHeight w:hRule="exact" w:val="225"/>
        </w:trPr>
        <w:tc>
          <w:tcPr>
            <w:tcW w:w="44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24C24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Investments in unconsolidated entities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24C24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$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QTR"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429,279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tabs>
                <w:tab w:val="decimal" w:pos="-159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24C24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$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QTR"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3,801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tabs>
                <w:tab w:val="decimal" w:pos="-159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24C24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$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QTR"/>
              <w:tabs>
                <w:tab w:val="decimal" w:pos="62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–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tabs>
                <w:tab w:val="decimal" w:pos="-426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24C24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$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QTR"/>
              <w:tabs>
                <w:tab w:val="decimal" w:pos="62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–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tabs>
                <w:tab w:val="decimal" w:pos="-426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24C24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$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QTR"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–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tabs>
                <w:tab w:val="decimal" w:pos="-159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24C24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$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QTR"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3,801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tabs>
                <w:tab w:val="decimal" w:pos="-426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24C24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$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QTR"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34,048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tabs>
                <w:tab w:val="decimal" w:pos="-159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24C24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$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QTR"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467,128</w:t>
            </w:r>
          </w:p>
        </w:tc>
      </w:tr>
      <w:tr w:rsidR="008C6060">
        <w:trPr>
          <w:trHeight w:hRule="exact" w:val="225"/>
        </w:trPr>
        <w:tc>
          <w:tcPr>
            <w:tcW w:w="444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24C24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Total assets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24C24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$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QTR"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6,780,234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tabs>
                <w:tab w:val="decimal" w:pos="-159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24C24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$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QTR"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1,201,362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tabs>
                <w:tab w:val="decimal" w:pos="-159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24C24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$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QTR"/>
              <w:tabs>
                <w:tab w:val="decimal" w:pos="62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618,686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tabs>
                <w:tab w:val="decimal" w:pos="-159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24C24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$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QTR"/>
              <w:tabs>
                <w:tab w:val="decimal" w:pos="62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207,884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tabs>
                <w:tab w:val="decimal" w:pos="-426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24C24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$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QTR"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–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tabs>
                <w:tab w:val="decimal" w:pos="-159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24C24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$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QTR"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2,027,932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tabs>
                <w:tab w:val="decimal" w:pos="-159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24C24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$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QTR"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401,690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tabs>
                <w:tab w:val="decimal" w:pos="-159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24C24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$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QTR"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9,209,856</w:t>
            </w:r>
          </w:p>
        </w:tc>
      </w:tr>
      <w:tr w:rsidR="008C6060">
        <w:trPr>
          <w:trHeight w:hRule="exact" w:val="225"/>
        </w:trPr>
        <w:tc>
          <w:tcPr>
            <w:tcW w:w="44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24C24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Capital expenditures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24C24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$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QTR"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111,563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tabs>
                <w:tab w:val="decimal" w:pos="-159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24C24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$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QTR"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41,396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tabs>
                <w:tab w:val="decimal" w:pos="-159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24C24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$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QTR"/>
              <w:tabs>
                <w:tab w:val="decimal" w:pos="62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14,145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tabs>
                <w:tab w:val="decimal" w:pos="-159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24C24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$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QTR"/>
              <w:tabs>
                <w:tab w:val="decimal" w:pos="62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2,257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tabs>
                <w:tab w:val="decimal" w:pos="-426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24C24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$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QTR"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–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tabs>
                <w:tab w:val="decimal" w:pos="-159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24C24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$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QTR"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57,798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tabs>
                <w:tab w:val="decimal" w:pos="-159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24C24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$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QTR"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2,436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D5FC2" w:rsidP="00D325F5">
            <w:pPr>
              <w:pStyle w:val="DMETW17635BIPBUSSEGTHOUSANDSQTR"/>
              <w:tabs>
                <w:tab w:val="decimal" w:pos="-159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24C24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$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QTR"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171,797</w:t>
            </w:r>
          </w:p>
        </w:tc>
      </w:tr>
      <w:tr w:rsidR="008C6060">
        <w:trPr>
          <w:trHeight w:hRule="exact" w:val="135"/>
        </w:trPr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40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325F5" w:rsidRDefault="006D5FC2" w:rsidP="00D325F5">
            <w:pPr>
              <w:pStyle w:val="DMETW17635BIPBUSSEGTHOUSANDSQTR"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325F5" w:rsidRDefault="006D5FC2" w:rsidP="00D325F5">
            <w:pPr>
              <w:pStyle w:val="DMETW17635BIPBUSSEGTHOUSANDSQTR"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325F5" w:rsidRDefault="006D5FC2" w:rsidP="00D325F5">
            <w:pPr>
              <w:pStyle w:val="DMETW17635BIPBUSSEGTHOUSANDSQTR"/>
              <w:tabs>
                <w:tab w:val="decimal" w:pos="621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325F5" w:rsidRDefault="006D5FC2" w:rsidP="00D325F5">
            <w:pPr>
              <w:pStyle w:val="DMETW17635BIPBUSSEGTHOUSANDSQTR"/>
              <w:tabs>
                <w:tab w:val="decimal" w:pos="621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325F5" w:rsidRDefault="006D5FC2" w:rsidP="00D325F5">
            <w:pPr>
              <w:pStyle w:val="DMETW17635BIPBUSSEGTHOUSANDSQTR"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325F5" w:rsidRDefault="006D5FC2" w:rsidP="00D325F5">
            <w:pPr>
              <w:pStyle w:val="DMETW17635BIPBUSSEGTHOUSANDSQTR"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325F5" w:rsidRDefault="006D5FC2" w:rsidP="00D325F5">
            <w:pPr>
              <w:pStyle w:val="DMETW17635BIPBUSSEGTHOUSANDSQTR"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:rsidR="00D325F5" w:rsidRDefault="006D5FC2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325F5" w:rsidRDefault="006D5FC2" w:rsidP="00D325F5">
            <w:pPr>
              <w:pStyle w:val="DMETW17635BIPBUSSEGTHOUSANDSQTR"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</w:tr>
      <w:tr w:rsidR="008C6060">
        <w:trPr>
          <w:trHeight w:hRule="exact" w:val="225"/>
        </w:trPr>
        <w:tc>
          <w:tcPr>
            <w:tcW w:w="13920" w:type="dxa"/>
            <w:gridSpan w:val="27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:rsidR="00D325F5" w:rsidRDefault="00624C24" w:rsidP="00D325F5">
            <w:pPr>
              <w:pStyle w:val="DMETW17635BIPBUSSEGTHOUSANDSQTR"/>
              <w:rPr>
                <w:rFonts w:ascii="Helvetica" w:hAnsi="Helvetica" w:cs="Helvetica"/>
                <w:color w:val="000000"/>
                <w:sz w:val="14"/>
              </w:rPr>
            </w:pPr>
            <w:r>
              <w:rPr>
                <w:rFonts w:ascii="Helvetica" w:hAnsi="Helvetica" w:cs="Helvetica"/>
                <w:color w:val="000000"/>
                <w:sz w:val="14"/>
              </w:rPr>
              <w:t>Numbers may not foot due to rounding</w:t>
            </w:r>
          </w:p>
        </w:tc>
      </w:tr>
    </w:tbl>
    <w:p w:rsidR="006C29C7" w:rsidRDefault="00624C24">
      <w:r>
        <w:br w:type="page"/>
      </w:r>
    </w:p>
    <w:tbl>
      <w:tblPr>
        <w:tblW w:w="13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8"/>
        <w:gridCol w:w="177"/>
        <w:gridCol w:w="3805"/>
        <w:gridCol w:w="140"/>
        <w:gridCol w:w="177"/>
        <w:gridCol w:w="917"/>
        <w:gridCol w:w="81"/>
        <w:gridCol w:w="59"/>
        <w:gridCol w:w="177"/>
        <w:gridCol w:w="917"/>
        <w:gridCol w:w="140"/>
        <w:gridCol w:w="177"/>
        <w:gridCol w:w="777"/>
        <w:gridCol w:w="140"/>
        <w:gridCol w:w="177"/>
        <w:gridCol w:w="777"/>
        <w:gridCol w:w="140"/>
        <w:gridCol w:w="177"/>
        <w:gridCol w:w="973"/>
        <w:gridCol w:w="140"/>
        <w:gridCol w:w="177"/>
        <w:gridCol w:w="917"/>
        <w:gridCol w:w="140"/>
        <w:gridCol w:w="177"/>
        <w:gridCol w:w="973"/>
        <w:gridCol w:w="140"/>
        <w:gridCol w:w="177"/>
        <w:gridCol w:w="973"/>
      </w:tblGrid>
      <w:tr w:rsidR="008C6060" w:rsidTr="006D5FC2">
        <w:trPr>
          <w:trHeight w:hRule="exact" w:val="240"/>
        </w:trPr>
        <w:tc>
          <w:tcPr>
            <w:tcW w:w="1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  <w:bookmarkStart w:id="4" w:name="DOC_TBL00002_1_1"/>
            <w:bookmarkEnd w:id="4"/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3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5806" w:type="dxa"/>
            <w:gridSpan w:val="14"/>
            <w:tcBorders>
              <w:top w:val="nil"/>
              <w:left w:val="nil"/>
              <w:bottom w:val="inset" w:sz="12" w:space="0" w:color="0075C5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:rsidR="00D325F5" w:rsidRDefault="00624C24" w:rsidP="00D325F5">
            <w:pPr>
              <w:pStyle w:val="DMETW17635BIPBUSSEGTHOUSANDSYTD"/>
              <w:keepNext/>
              <w:keepLines/>
              <w:jc w:val="center"/>
              <w:rPr>
                <w:rFonts w:ascii="Helvetica" w:hAnsi="Helvetica" w:cs="Helvetica"/>
                <w:b/>
                <w:color w:val="000000"/>
                <w:sz w:val="16"/>
              </w:rPr>
            </w:pPr>
            <w:r>
              <w:rPr>
                <w:rFonts w:ascii="Helvetica" w:hAnsi="Helvetica" w:cs="Helvetica"/>
                <w:b/>
                <w:color w:val="000000"/>
                <w:sz w:val="16"/>
              </w:rPr>
              <w:t>TDS Telecom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</w:tr>
      <w:tr w:rsidR="008C6060" w:rsidTr="006D5FC2">
        <w:trPr>
          <w:trHeight w:hRule="exact" w:val="735"/>
        </w:trPr>
        <w:tc>
          <w:tcPr>
            <w:tcW w:w="4160" w:type="dxa"/>
            <w:gridSpan w:val="3"/>
            <w:tcBorders>
              <w:top w:val="nil"/>
              <w:left w:val="nil"/>
              <w:bottom w:val="inset" w:sz="12" w:space="0" w:color="0075C5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24C24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b/>
                <w:color w:val="000000"/>
                <w:sz w:val="16"/>
              </w:rPr>
            </w:pPr>
            <w:r>
              <w:rPr>
                <w:rFonts w:ascii="Helvetica" w:hAnsi="Helvetica" w:cs="Helvetica"/>
                <w:b/>
                <w:color w:val="000000"/>
                <w:sz w:val="16"/>
              </w:rPr>
              <w:t>Nine Months Ended or as of September 30, 2017</w:t>
            </w:r>
          </w:p>
        </w:tc>
        <w:tc>
          <w:tcPr>
            <w:tcW w:w="140" w:type="dxa"/>
            <w:tcBorders>
              <w:top w:val="nil"/>
              <w:left w:val="nil"/>
              <w:bottom w:val="inset" w:sz="12" w:space="0" w:color="0075C5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094" w:type="dxa"/>
            <w:gridSpan w:val="2"/>
            <w:tcBorders>
              <w:top w:val="nil"/>
              <w:left w:val="nil"/>
              <w:bottom w:val="inset" w:sz="12" w:space="0" w:color="0075C5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24C24" w:rsidP="00D325F5">
            <w:pPr>
              <w:pStyle w:val="DMETW17635BIPBUSSEGTHOUSANDSYTD"/>
              <w:keepNext/>
              <w:keepLines/>
              <w:jc w:val="center"/>
              <w:rPr>
                <w:rFonts w:ascii="Helvetica" w:hAnsi="Helvetica" w:cs="Helvetica"/>
                <w:b/>
                <w:color w:val="000000"/>
                <w:sz w:val="16"/>
              </w:rPr>
            </w:pPr>
            <w:r>
              <w:rPr>
                <w:rFonts w:ascii="Helvetica" w:hAnsi="Helvetica" w:cs="Helvetica"/>
                <w:b/>
                <w:color w:val="000000"/>
                <w:sz w:val="16"/>
              </w:rPr>
              <w:t>U.S. Cellular</w:t>
            </w:r>
          </w:p>
        </w:tc>
        <w:tc>
          <w:tcPr>
            <w:tcW w:w="140" w:type="dxa"/>
            <w:gridSpan w:val="2"/>
            <w:tcBorders>
              <w:top w:val="nil"/>
              <w:left w:val="nil"/>
              <w:bottom w:val="inset" w:sz="12" w:space="0" w:color="0075C5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094" w:type="dxa"/>
            <w:gridSpan w:val="2"/>
            <w:tcBorders>
              <w:top w:val="nil"/>
              <w:left w:val="nil"/>
              <w:bottom w:val="inset" w:sz="12" w:space="0" w:color="0075C5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24C24" w:rsidP="00D325F5">
            <w:pPr>
              <w:pStyle w:val="DMETW17635BIPBUSSEGTHOUSANDSYTD"/>
              <w:keepNext/>
              <w:keepLines/>
              <w:jc w:val="center"/>
              <w:rPr>
                <w:rFonts w:ascii="Helvetica" w:hAnsi="Helvetica" w:cs="Helvetica"/>
                <w:b/>
                <w:color w:val="000000"/>
                <w:sz w:val="16"/>
              </w:rPr>
            </w:pPr>
            <w:r>
              <w:rPr>
                <w:rFonts w:ascii="Helvetica" w:hAnsi="Helvetica" w:cs="Helvetica"/>
                <w:b/>
                <w:color w:val="000000"/>
                <w:sz w:val="16"/>
              </w:rPr>
              <w:t>Wireline</w:t>
            </w:r>
          </w:p>
        </w:tc>
        <w:tc>
          <w:tcPr>
            <w:tcW w:w="140" w:type="dxa"/>
            <w:tcBorders>
              <w:top w:val="nil"/>
              <w:left w:val="nil"/>
              <w:bottom w:val="inset" w:sz="12" w:space="0" w:color="0075C5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54" w:type="dxa"/>
            <w:gridSpan w:val="2"/>
            <w:tcBorders>
              <w:top w:val="nil"/>
              <w:left w:val="nil"/>
              <w:bottom w:val="inset" w:sz="12" w:space="0" w:color="0075C5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24C24" w:rsidP="00D325F5">
            <w:pPr>
              <w:pStyle w:val="DMETW17635BIPBUSSEGTHOUSANDSYTD"/>
              <w:keepNext/>
              <w:keepLines/>
              <w:jc w:val="center"/>
              <w:rPr>
                <w:rFonts w:ascii="Helvetica" w:hAnsi="Helvetica" w:cs="Helvetica"/>
                <w:b/>
                <w:color w:val="000000"/>
                <w:sz w:val="16"/>
              </w:rPr>
            </w:pPr>
            <w:r>
              <w:rPr>
                <w:rFonts w:ascii="Helvetica" w:hAnsi="Helvetica" w:cs="Helvetica"/>
                <w:b/>
                <w:color w:val="000000"/>
                <w:sz w:val="16"/>
              </w:rPr>
              <w:t>Cable</w:t>
            </w:r>
          </w:p>
        </w:tc>
        <w:tc>
          <w:tcPr>
            <w:tcW w:w="140" w:type="dxa"/>
            <w:tcBorders>
              <w:top w:val="nil"/>
              <w:left w:val="nil"/>
              <w:bottom w:val="inset" w:sz="12" w:space="0" w:color="0075C5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54" w:type="dxa"/>
            <w:gridSpan w:val="2"/>
            <w:tcBorders>
              <w:top w:val="nil"/>
              <w:left w:val="nil"/>
              <w:bottom w:val="inset" w:sz="12" w:space="0" w:color="0075C5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24C24" w:rsidP="00D325F5">
            <w:pPr>
              <w:pStyle w:val="DMETW17635BIPBUSSEGTHOUSANDSYTD"/>
              <w:keepNext/>
              <w:keepLines/>
              <w:jc w:val="center"/>
              <w:rPr>
                <w:rFonts w:ascii="Helvetica" w:hAnsi="Helvetica" w:cs="Helvetica"/>
                <w:b/>
                <w:color w:val="000000"/>
                <w:sz w:val="16"/>
              </w:rPr>
            </w:pPr>
            <w:r>
              <w:rPr>
                <w:rFonts w:ascii="Helvetica" w:hAnsi="Helvetica" w:cs="Helvetica"/>
                <w:b/>
                <w:color w:val="000000"/>
                <w:sz w:val="16"/>
              </w:rPr>
              <w:t>HMS</w:t>
            </w:r>
          </w:p>
        </w:tc>
        <w:tc>
          <w:tcPr>
            <w:tcW w:w="140" w:type="dxa"/>
            <w:tcBorders>
              <w:top w:val="nil"/>
              <w:left w:val="nil"/>
              <w:bottom w:val="inset" w:sz="12" w:space="0" w:color="0075C5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150" w:type="dxa"/>
            <w:gridSpan w:val="2"/>
            <w:tcBorders>
              <w:top w:val="nil"/>
              <w:left w:val="nil"/>
              <w:bottom w:val="inset" w:sz="12" w:space="0" w:color="0075C5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24C24" w:rsidP="00D325F5">
            <w:pPr>
              <w:pStyle w:val="DMETW17635BIPBUSSEGTHOUSANDSYTD"/>
              <w:keepNext/>
              <w:keepLines/>
              <w:jc w:val="center"/>
              <w:rPr>
                <w:rFonts w:ascii="Helvetica" w:hAnsi="Helvetica" w:cs="Helvetica"/>
                <w:b/>
                <w:color w:val="000000"/>
                <w:sz w:val="16"/>
              </w:rPr>
            </w:pPr>
            <w:r>
              <w:rPr>
                <w:rFonts w:ascii="Helvetica" w:hAnsi="Helvetica" w:cs="Helvetica"/>
                <w:b/>
                <w:color w:val="000000"/>
                <w:sz w:val="16"/>
              </w:rPr>
              <w:t>TDS Telecom Eliminations</w:t>
            </w:r>
          </w:p>
        </w:tc>
        <w:tc>
          <w:tcPr>
            <w:tcW w:w="140" w:type="dxa"/>
            <w:tcBorders>
              <w:top w:val="nil"/>
              <w:left w:val="nil"/>
              <w:bottom w:val="inset" w:sz="12" w:space="0" w:color="0075C5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094" w:type="dxa"/>
            <w:gridSpan w:val="2"/>
            <w:tcBorders>
              <w:top w:val="nil"/>
              <w:left w:val="nil"/>
              <w:bottom w:val="inset" w:sz="12" w:space="0" w:color="0075C5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24C24" w:rsidP="00D325F5">
            <w:pPr>
              <w:pStyle w:val="DMETW17635BIPBUSSEGTHOUSANDSYTD"/>
              <w:keepNext/>
              <w:keepLines/>
              <w:jc w:val="center"/>
              <w:rPr>
                <w:rFonts w:ascii="Helvetica" w:hAnsi="Helvetica" w:cs="Helvetica"/>
                <w:b/>
                <w:color w:val="000000"/>
                <w:sz w:val="16"/>
              </w:rPr>
            </w:pPr>
            <w:r>
              <w:rPr>
                <w:rFonts w:ascii="Helvetica" w:hAnsi="Helvetica" w:cs="Helvetica"/>
                <w:b/>
                <w:color w:val="000000"/>
                <w:sz w:val="16"/>
              </w:rPr>
              <w:t>TDS Telecom Total</w:t>
            </w:r>
          </w:p>
        </w:tc>
        <w:tc>
          <w:tcPr>
            <w:tcW w:w="140" w:type="dxa"/>
            <w:tcBorders>
              <w:top w:val="nil"/>
              <w:left w:val="nil"/>
              <w:bottom w:val="inset" w:sz="12" w:space="0" w:color="0075C5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150" w:type="dxa"/>
            <w:gridSpan w:val="2"/>
            <w:tcBorders>
              <w:top w:val="nil"/>
              <w:left w:val="nil"/>
              <w:bottom w:val="inset" w:sz="12" w:space="0" w:color="0075C5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24C24" w:rsidP="00D325F5">
            <w:pPr>
              <w:pStyle w:val="DMETW17635BIPBUSSEGTHOUSANDSYTD"/>
              <w:keepNext/>
              <w:keepLines/>
              <w:jc w:val="center"/>
              <w:rPr>
                <w:rFonts w:ascii="Helvetica" w:hAnsi="Helvetica" w:cs="Helvetica"/>
                <w:b/>
                <w:color w:val="000000"/>
                <w:sz w:val="16"/>
              </w:rPr>
            </w:pPr>
            <w:r>
              <w:rPr>
                <w:rFonts w:ascii="Helvetica" w:hAnsi="Helvetica" w:cs="Helvetica"/>
                <w:b/>
                <w:color w:val="000000"/>
                <w:sz w:val="16"/>
              </w:rPr>
              <w:t>Corporate, Eliminations and Other</w:t>
            </w:r>
          </w:p>
        </w:tc>
        <w:tc>
          <w:tcPr>
            <w:tcW w:w="140" w:type="dxa"/>
            <w:tcBorders>
              <w:top w:val="nil"/>
              <w:left w:val="nil"/>
              <w:bottom w:val="inset" w:sz="12" w:space="0" w:color="0075C5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150" w:type="dxa"/>
            <w:gridSpan w:val="2"/>
            <w:tcBorders>
              <w:top w:val="nil"/>
              <w:left w:val="nil"/>
              <w:bottom w:val="inset" w:sz="12" w:space="0" w:color="0075C5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24C24" w:rsidP="00D325F5">
            <w:pPr>
              <w:pStyle w:val="DMETW17635BIPBUSSEGTHOUSANDSYTD"/>
              <w:keepNext/>
              <w:keepLines/>
              <w:jc w:val="center"/>
              <w:rPr>
                <w:rFonts w:ascii="Helvetica" w:hAnsi="Helvetica" w:cs="Helvetica"/>
                <w:b/>
                <w:color w:val="000000"/>
                <w:sz w:val="16"/>
              </w:rPr>
            </w:pPr>
            <w:r>
              <w:rPr>
                <w:rFonts w:ascii="Helvetica" w:hAnsi="Helvetica" w:cs="Helvetica"/>
                <w:b/>
                <w:color w:val="000000"/>
                <w:sz w:val="16"/>
              </w:rPr>
              <w:t>Total</w:t>
            </w:r>
          </w:p>
        </w:tc>
      </w:tr>
      <w:tr w:rsidR="008C6060" w:rsidTr="006D5FC2">
        <w:trPr>
          <w:trHeight w:hRule="exact" w:val="225"/>
        </w:trPr>
        <w:tc>
          <w:tcPr>
            <w:tcW w:w="416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24C24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4"/>
              </w:rPr>
            </w:pPr>
            <w:r>
              <w:rPr>
                <w:rFonts w:ascii="Helvetica" w:hAnsi="Helvetica" w:cs="Helvetica"/>
                <w:color w:val="000000"/>
                <w:sz w:val="14"/>
              </w:rPr>
              <w:t>(Dollars in thousands)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</w:tr>
      <w:tr w:rsidR="006D5FC2" w:rsidTr="006D5FC2">
        <w:trPr>
          <w:trHeight w:hRule="exact" w:val="225"/>
        </w:trPr>
        <w:tc>
          <w:tcPr>
            <w:tcW w:w="41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24C24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b/>
                <w:color w:val="000000"/>
                <w:sz w:val="16"/>
              </w:rPr>
            </w:pPr>
            <w:r>
              <w:rPr>
                <w:rFonts w:ascii="Helvetica" w:hAnsi="Helvetica" w:cs="Helvetica"/>
                <w:b/>
                <w:color w:val="000000"/>
                <w:sz w:val="16"/>
              </w:rPr>
              <w:t>Operating revenues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</w:tr>
      <w:tr w:rsidR="008C6060" w:rsidTr="006D5FC2">
        <w:trPr>
          <w:trHeight w:hRule="exact" w:val="225"/>
        </w:trPr>
        <w:tc>
          <w:tcPr>
            <w:tcW w:w="1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39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24C24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Service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24C24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$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25F5" w:rsidRDefault="00624C24" w:rsidP="00D325F5">
            <w:pPr>
              <w:pStyle w:val="DMETW17635BIPBUSSEGTHOUSANDSYTD"/>
              <w:keepNext/>
              <w:keepLines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2,223,061</w:t>
            </w:r>
          </w:p>
        </w:tc>
        <w:tc>
          <w:tcPr>
            <w:tcW w:w="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tabs>
                <w:tab w:val="decimal" w:pos="-159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24C24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$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25F5" w:rsidRDefault="00624C24" w:rsidP="00D325F5">
            <w:pPr>
              <w:pStyle w:val="DMETW17635BIPBUSSEGTHOUSANDSYTD"/>
              <w:keepNext/>
              <w:keepLines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537,393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tabs>
                <w:tab w:val="decimal" w:pos="-159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24C24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$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25F5" w:rsidRDefault="00624C24" w:rsidP="00D325F5">
            <w:pPr>
              <w:pStyle w:val="DMETW17635BIPBUSSEGTHOUSANDSYTD"/>
              <w:keepNext/>
              <w:keepLines/>
              <w:tabs>
                <w:tab w:val="decimal" w:pos="62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151,847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tabs>
                <w:tab w:val="decimal" w:pos="-159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24C24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$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25F5" w:rsidRDefault="00624C24" w:rsidP="00D325F5">
            <w:pPr>
              <w:pStyle w:val="DMETW17635BIPBUSSEGTHOUSANDSYTD"/>
              <w:keepNext/>
              <w:keepLines/>
              <w:tabs>
                <w:tab w:val="decimal" w:pos="62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84,477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tabs>
                <w:tab w:val="decimal" w:pos="-159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24C24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$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25F5" w:rsidRDefault="00624C24" w:rsidP="00D325F5">
            <w:pPr>
              <w:pStyle w:val="DMETW17635BIPBUSSEGTHOUSANDSYTD"/>
              <w:keepNext/>
              <w:keepLines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(3,262)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tabs>
                <w:tab w:val="decimal" w:pos="-159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24C24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$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25F5" w:rsidRDefault="00624C24" w:rsidP="00D325F5">
            <w:pPr>
              <w:pStyle w:val="DMETW17635BIPBUSSEGTHOUSANDSYTD"/>
              <w:keepNext/>
              <w:keepLines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770,455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tabs>
                <w:tab w:val="decimal" w:pos="-159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24C24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$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25F5" w:rsidRDefault="00624C24" w:rsidP="00D325F5">
            <w:pPr>
              <w:pStyle w:val="DMETW17635BIPBUSSEGTHOUSANDSYTD"/>
              <w:keepNext/>
              <w:keepLines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(17,119)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tabs>
                <w:tab w:val="decimal" w:pos="-159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24C24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$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25F5" w:rsidRDefault="00624C24" w:rsidP="00D325F5">
            <w:pPr>
              <w:pStyle w:val="DMETW17635BIPBUSSEGTHOUSANDSYTD"/>
              <w:keepNext/>
              <w:keepLines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2,976,397</w:t>
            </w:r>
          </w:p>
        </w:tc>
      </w:tr>
      <w:tr w:rsidR="006D5FC2" w:rsidTr="006D5FC2">
        <w:trPr>
          <w:trHeight w:hRule="exact" w:val="225"/>
        </w:trPr>
        <w:tc>
          <w:tcPr>
            <w:tcW w:w="178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39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24C24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Equipment and product sales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YTD"/>
              <w:keepNext/>
              <w:keepLines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638,635</w:t>
            </w:r>
          </w:p>
        </w:tc>
        <w:tc>
          <w:tcPr>
            <w:tcW w:w="1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YTD"/>
              <w:keepNext/>
              <w:keepLines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962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YTD"/>
              <w:keepNext/>
              <w:keepLines/>
              <w:tabs>
                <w:tab w:val="decimal" w:pos="62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62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YTD"/>
              <w:keepNext/>
              <w:keepLines/>
              <w:tabs>
                <w:tab w:val="decimal" w:pos="62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93,049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tabs>
                <w:tab w:val="decimal" w:pos="-426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YTD"/>
              <w:keepNext/>
              <w:keepLines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–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YTD"/>
              <w:keepNext/>
              <w:keepLines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94,073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YTD"/>
              <w:keepNext/>
              <w:keepLines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27,031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tabs>
                <w:tab w:val="decimal" w:pos="-426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YTD"/>
              <w:keepNext/>
              <w:keepLines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759,739</w:t>
            </w:r>
          </w:p>
        </w:tc>
      </w:tr>
      <w:tr w:rsidR="008C6060" w:rsidTr="006D5FC2">
        <w:trPr>
          <w:trHeight w:hRule="exact" w:val="225"/>
        </w:trPr>
        <w:tc>
          <w:tcPr>
            <w:tcW w:w="1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3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24C24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Total operating revenues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YTD"/>
              <w:keepNext/>
              <w:keepLines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2,861,696</w:t>
            </w:r>
          </w:p>
        </w:tc>
        <w:tc>
          <w:tcPr>
            <w:tcW w:w="1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YTD"/>
              <w:keepNext/>
              <w:keepLines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538,355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YTD"/>
              <w:keepNext/>
              <w:keepLines/>
              <w:tabs>
                <w:tab w:val="decimal" w:pos="62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151,909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YTD"/>
              <w:keepNext/>
              <w:keepLines/>
              <w:tabs>
                <w:tab w:val="decimal" w:pos="62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177,526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YTD"/>
              <w:keepNext/>
              <w:keepLines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(3,262)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YTD"/>
              <w:keepNext/>
              <w:keepLines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864,528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YTD"/>
              <w:keepNext/>
              <w:keepLines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9,912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YTD"/>
              <w:keepNext/>
              <w:keepLines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3,736,136</w:t>
            </w:r>
          </w:p>
        </w:tc>
      </w:tr>
      <w:tr w:rsidR="006D5FC2" w:rsidTr="006D5FC2">
        <w:trPr>
          <w:trHeight w:hRule="exact" w:val="225"/>
        </w:trPr>
        <w:tc>
          <w:tcPr>
            <w:tcW w:w="41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24C24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 xml:space="preserve">Cost of services (excluding Depreciation, amortization 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tabs>
                <w:tab w:val="decimal" w:pos="621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tabs>
                <w:tab w:val="decimal" w:pos="621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</w:tr>
      <w:tr w:rsidR="006D5FC2" w:rsidTr="006D5FC2">
        <w:trPr>
          <w:trHeight w:hRule="exact" w:val="225"/>
        </w:trPr>
        <w:tc>
          <w:tcPr>
            <w:tcW w:w="178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39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24C24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and accretion reported below)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YTD"/>
              <w:keepNext/>
              <w:keepLines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548,732</w:t>
            </w:r>
          </w:p>
        </w:tc>
        <w:tc>
          <w:tcPr>
            <w:tcW w:w="1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YTD"/>
              <w:keepNext/>
              <w:keepLines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194,065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YTD"/>
              <w:keepNext/>
              <w:keepLines/>
              <w:tabs>
                <w:tab w:val="decimal" w:pos="62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72,969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YTD"/>
              <w:keepNext/>
              <w:keepLines/>
              <w:tabs>
                <w:tab w:val="decimal" w:pos="62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62,652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YTD"/>
              <w:keepNext/>
              <w:keepLines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(2,995)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YTD"/>
              <w:keepNext/>
              <w:keepLines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326,691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YTD"/>
              <w:keepNext/>
              <w:keepLines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(1,188)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YTD"/>
              <w:keepNext/>
              <w:keepLines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874,235</w:t>
            </w:r>
          </w:p>
        </w:tc>
      </w:tr>
      <w:tr w:rsidR="008C6060" w:rsidTr="006D5FC2">
        <w:trPr>
          <w:trHeight w:hRule="exact" w:val="225"/>
        </w:trPr>
        <w:tc>
          <w:tcPr>
            <w:tcW w:w="416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24C24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Cost of equipment and products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YTD"/>
              <w:keepNext/>
              <w:keepLines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749,174</w:t>
            </w:r>
          </w:p>
        </w:tc>
        <w:tc>
          <w:tcPr>
            <w:tcW w:w="1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YTD"/>
              <w:keepNext/>
              <w:keepLines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1,525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YTD"/>
              <w:keepNext/>
              <w:keepLines/>
              <w:tabs>
                <w:tab w:val="decimal" w:pos="62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41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YTD"/>
              <w:keepNext/>
              <w:keepLines/>
              <w:tabs>
                <w:tab w:val="decimal" w:pos="62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77,089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tabs>
                <w:tab w:val="decimal" w:pos="-426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YTD"/>
              <w:keepNext/>
              <w:keepLines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–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YTD"/>
              <w:keepNext/>
              <w:keepLines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78,655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YTD"/>
              <w:keepNext/>
              <w:keepLines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19,688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tabs>
                <w:tab w:val="decimal" w:pos="-426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YTD"/>
              <w:keepNext/>
              <w:keepLines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847,517</w:t>
            </w:r>
          </w:p>
        </w:tc>
      </w:tr>
      <w:tr w:rsidR="006D5FC2" w:rsidTr="006D5FC2">
        <w:trPr>
          <w:trHeight w:hRule="exact" w:val="225"/>
        </w:trPr>
        <w:tc>
          <w:tcPr>
            <w:tcW w:w="41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24C24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Selling, general and administrative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YTD"/>
              <w:keepNext/>
              <w:keepLines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1,040,601</w:t>
            </w:r>
          </w:p>
        </w:tc>
        <w:tc>
          <w:tcPr>
            <w:tcW w:w="1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YTD"/>
              <w:keepNext/>
              <w:keepLines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144,659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YTD"/>
              <w:keepNext/>
              <w:keepLines/>
              <w:tabs>
                <w:tab w:val="decimal" w:pos="62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38,504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YTD"/>
              <w:keepNext/>
              <w:keepLines/>
              <w:tabs>
                <w:tab w:val="decimal" w:pos="62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32,277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tabs>
                <w:tab w:val="decimal" w:pos="-426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YTD"/>
              <w:keepNext/>
              <w:keepLines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(267)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YTD"/>
              <w:keepNext/>
              <w:keepLines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215,173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YTD"/>
              <w:keepNext/>
              <w:keepLines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(9,211)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YTD"/>
              <w:keepNext/>
              <w:keepLines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1,246,563</w:t>
            </w:r>
          </w:p>
        </w:tc>
      </w:tr>
      <w:tr w:rsidR="008C6060" w:rsidTr="006D5FC2">
        <w:trPr>
          <w:trHeight w:hRule="exact" w:val="225"/>
        </w:trPr>
        <w:tc>
          <w:tcPr>
            <w:tcW w:w="416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24C24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Depreciation, amortization and accretion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YTD"/>
              <w:keepNext/>
              <w:keepLines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460,558</w:t>
            </w:r>
          </w:p>
        </w:tc>
        <w:tc>
          <w:tcPr>
            <w:tcW w:w="1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YTD"/>
              <w:keepNext/>
              <w:keepLines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113,699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YTD"/>
              <w:keepNext/>
              <w:keepLines/>
              <w:tabs>
                <w:tab w:val="decimal" w:pos="62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32,178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YTD"/>
              <w:keepNext/>
              <w:keepLines/>
              <w:tabs>
                <w:tab w:val="decimal" w:pos="62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20,517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tabs>
                <w:tab w:val="decimal" w:pos="-426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YTD"/>
              <w:keepNext/>
              <w:keepLines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–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YTD"/>
              <w:keepNext/>
              <w:keepLines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166,394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YTD"/>
              <w:keepNext/>
              <w:keepLines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4,957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YTD"/>
              <w:keepNext/>
              <w:keepLines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631,909</w:t>
            </w:r>
          </w:p>
        </w:tc>
      </w:tr>
      <w:tr w:rsidR="006D5FC2" w:rsidTr="006D5FC2">
        <w:trPr>
          <w:trHeight w:hRule="exact" w:val="225"/>
        </w:trPr>
        <w:tc>
          <w:tcPr>
            <w:tcW w:w="41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24C24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Loss on impairment of goodwill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YTD"/>
              <w:keepNext/>
              <w:keepLines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369,596</w:t>
            </w:r>
          </w:p>
        </w:tc>
        <w:tc>
          <w:tcPr>
            <w:tcW w:w="1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YTD"/>
              <w:keepNext/>
              <w:keepLines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–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YTD"/>
              <w:keepNext/>
              <w:keepLines/>
              <w:tabs>
                <w:tab w:val="decimal" w:pos="62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–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YTD"/>
              <w:keepNext/>
              <w:keepLines/>
              <w:tabs>
                <w:tab w:val="decimal" w:pos="62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34,831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tabs>
                <w:tab w:val="decimal" w:pos="-426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YTD"/>
              <w:keepNext/>
              <w:keepLines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–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YTD"/>
              <w:keepNext/>
              <w:keepLines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34,831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YTD"/>
              <w:keepNext/>
              <w:keepLines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(142,745)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YTD"/>
              <w:keepNext/>
              <w:keepLines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261,682</w:t>
            </w:r>
          </w:p>
        </w:tc>
      </w:tr>
      <w:tr w:rsidR="008C6060" w:rsidTr="006D5FC2">
        <w:trPr>
          <w:trHeight w:hRule="exact" w:val="225"/>
        </w:trPr>
        <w:tc>
          <w:tcPr>
            <w:tcW w:w="416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24C24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(Gain) loss on asset disposals, net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YTD"/>
              <w:keepNext/>
              <w:keepLines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13,518</w:t>
            </w:r>
          </w:p>
        </w:tc>
        <w:tc>
          <w:tcPr>
            <w:tcW w:w="1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YTD"/>
              <w:keepNext/>
              <w:keepLines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750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YTD"/>
              <w:keepNext/>
              <w:keepLines/>
              <w:tabs>
                <w:tab w:val="decimal" w:pos="62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1,387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YTD"/>
              <w:keepNext/>
              <w:keepLines/>
              <w:tabs>
                <w:tab w:val="decimal" w:pos="62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62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tabs>
                <w:tab w:val="decimal" w:pos="-426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YTD"/>
              <w:keepNext/>
              <w:keepLines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–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YTD"/>
              <w:keepNext/>
              <w:keepLines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2,199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YTD"/>
              <w:keepNext/>
              <w:keepLines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(7)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YTD"/>
              <w:keepNext/>
              <w:keepLines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15,710</w:t>
            </w:r>
          </w:p>
        </w:tc>
      </w:tr>
      <w:tr w:rsidR="006D5FC2" w:rsidTr="006D5FC2">
        <w:trPr>
          <w:trHeight w:hRule="exact" w:val="225"/>
        </w:trPr>
        <w:tc>
          <w:tcPr>
            <w:tcW w:w="41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24C24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(Gain) loss on sale of business and other exit costs, net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YTD"/>
              <w:keepNext/>
              <w:keepLines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(735)</w:t>
            </w:r>
          </w:p>
        </w:tc>
        <w:tc>
          <w:tcPr>
            <w:tcW w:w="1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YTD"/>
              <w:keepNext/>
              <w:keepLines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–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YTD"/>
              <w:keepNext/>
              <w:keepLines/>
              <w:tabs>
                <w:tab w:val="decimal" w:pos="62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–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YTD"/>
              <w:keepNext/>
              <w:keepLines/>
              <w:tabs>
                <w:tab w:val="decimal" w:pos="62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–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tabs>
                <w:tab w:val="decimal" w:pos="-426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YTD"/>
              <w:keepNext/>
              <w:keepLines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–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YTD"/>
              <w:keepNext/>
              <w:keepLines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–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tabs>
                <w:tab w:val="decimal" w:pos="-426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YTD"/>
              <w:keepNext/>
              <w:keepLines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–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YTD"/>
              <w:keepNext/>
              <w:keepLines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(735)</w:t>
            </w:r>
          </w:p>
        </w:tc>
      </w:tr>
      <w:tr w:rsidR="008C6060" w:rsidTr="006D5FC2">
        <w:trPr>
          <w:trHeight w:hRule="exact" w:val="225"/>
        </w:trPr>
        <w:tc>
          <w:tcPr>
            <w:tcW w:w="416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24C24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(Gain) loss on license sales and exchanges, net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YTD"/>
              <w:keepNext/>
              <w:keepLines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(18,818)</w:t>
            </w:r>
          </w:p>
        </w:tc>
        <w:tc>
          <w:tcPr>
            <w:tcW w:w="1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YTD"/>
              <w:keepNext/>
              <w:keepLines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–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YTD"/>
              <w:keepNext/>
              <w:keepLines/>
              <w:tabs>
                <w:tab w:val="decimal" w:pos="62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–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YTD"/>
              <w:keepNext/>
              <w:keepLines/>
              <w:tabs>
                <w:tab w:val="decimal" w:pos="62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–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tabs>
                <w:tab w:val="decimal" w:pos="-426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YTD"/>
              <w:keepNext/>
              <w:keepLines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–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YTD"/>
              <w:keepNext/>
              <w:keepLines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–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tabs>
                <w:tab w:val="decimal" w:pos="-426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YTD"/>
              <w:keepNext/>
              <w:keepLines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–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YTD"/>
              <w:keepNext/>
              <w:keepLines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(18,818)</w:t>
            </w:r>
          </w:p>
        </w:tc>
      </w:tr>
      <w:tr w:rsidR="006D5FC2" w:rsidTr="006D5FC2">
        <w:trPr>
          <w:trHeight w:hRule="exact" w:val="225"/>
        </w:trPr>
        <w:tc>
          <w:tcPr>
            <w:tcW w:w="41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24C24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b/>
                <w:color w:val="000000"/>
                <w:sz w:val="16"/>
              </w:rPr>
            </w:pPr>
            <w:r>
              <w:rPr>
                <w:rFonts w:ascii="Helvetica" w:hAnsi="Helvetica" w:cs="Helvetica"/>
                <w:b/>
                <w:color w:val="000000"/>
                <w:sz w:val="16"/>
              </w:rPr>
              <w:t>Operating income (loss)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7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1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YTD"/>
              <w:keepNext/>
              <w:keepLines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(300,930)</w:t>
            </w:r>
          </w:p>
        </w:tc>
        <w:tc>
          <w:tcPr>
            <w:tcW w:w="1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7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1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YTD"/>
              <w:keepNext/>
              <w:keepLines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83,657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7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77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YTD"/>
              <w:keepNext/>
              <w:keepLines/>
              <w:tabs>
                <w:tab w:val="decimal" w:pos="62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6,831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7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77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YTD"/>
              <w:keepNext/>
              <w:keepLines/>
              <w:tabs>
                <w:tab w:val="decimal" w:pos="62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(49,902)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tabs>
                <w:tab w:val="decimal" w:pos="-426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7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YTD"/>
              <w:keepNext/>
              <w:keepLines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–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7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1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YTD"/>
              <w:keepNext/>
              <w:keepLines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40,585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7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YTD"/>
              <w:keepNext/>
              <w:keepLines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138,418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7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YTD"/>
              <w:keepNext/>
              <w:keepLines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(121,927)</w:t>
            </w:r>
          </w:p>
        </w:tc>
      </w:tr>
      <w:tr w:rsidR="008C6060" w:rsidTr="006D5FC2">
        <w:trPr>
          <w:trHeight w:hRule="exact" w:val="225"/>
        </w:trPr>
        <w:tc>
          <w:tcPr>
            <w:tcW w:w="416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24C24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Equity in earnings of unconsolidated entities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YTD"/>
              <w:keepNext/>
              <w:keepLines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101,111</w:t>
            </w:r>
          </w:p>
        </w:tc>
        <w:tc>
          <w:tcPr>
            <w:tcW w:w="1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YTD"/>
              <w:keepNext/>
              <w:keepLines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11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YTD"/>
              <w:keepNext/>
              <w:keepLines/>
              <w:tabs>
                <w:tab w:val="decimal" w:pos="62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–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tabs>
                <w:tab w:val="decimal" w:pos="-426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YTD"/>
              <w:keepNext/>
              <w:keepLines/>
              <w:tabs>
                <w:tab w:val="decimal" w:pos="62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–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tabs>
                <w:tab w:val="decimal" w:pos="-426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YTD"/>
              <w:keepNext/>
              <w:keepLines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–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YTD"/>
              <w:keepNext/>
              <w:keepLines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11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tabs>
                <w:tab w:val="decimal" w:pos="-426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YTD"/>
              <w:keepNext/>
              <w:keepLines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(352)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YTD"/>
              <w:keepNext/>
              <w:keepLines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100,770</w:t>
            </w:r>
          </w:p>
        </w:tc>
      </w:tr>
      <w:tr w:rsidR="006D5FC2" w:rsidTr="006D5FC2">
        <w:trPr>
          <w:trHeight w:hRule="exact" w:val="225"/>
        </w:trPr>
        <w:tc>
          <w:tcPr>
            <w:tcW w:w="41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24C24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Interest and dividend income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YTD"/>
              <w:keepNext/>
              <w:keepLines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6,354</w:t>
            </w:r>
          </w:p>
        </w:tc>
        <w:tc>
          <w:tcPr>
            <w:tcW w:w="1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YTD"/>
              <w:keepNext/>
              <w:keepLines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3,742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YTD"/>
              <w:keepNext/>
              <w:keepLines/>
              <w:tabs>
                <w:tab w:val="decimal" w:pos="62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280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YTD"/>
              <w:keepNext/>
              <w:keepLines/>
              <w:tabs>
                <w:tab w:val="decimal" w:pos="62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131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tabs>
                <w:tab w:val="decimal" w:pos="-426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YTD"/>
              <w:keepNext/>
              <w:keepLines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–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YTD"/>
              <w:keepNext/>
              <w:keepLines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4,152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YTD"/>
              <w:keepNext/>
              <w:keepLines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1,165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YTD"/>
              <w:keepNext/>
              <w:keepLines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11,671</w:t>
            </w:r>
          </w:p>
        </w:tc>
      </w:tr>
      <w:tr w:rsidR="008C6060" w:rsidTr="006D5FC2">
        <w:trPr>
          <w:trHeight w:hRule="exact" w:val="225"/>
        </w:trPr>
        <w:tc>
          <w:tcPr>
            <w:tcW w:w="416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24C24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Interest expense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YTD"/>
              <w:keepNext/>
              <w:keepLines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(84,887)</w:t>
            </w:r>
          </w:p>
        </w:tc>
        <w:tc>
          <w:tcPr>
            <w:tcW w:w="1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YTD"/>
              <w:keepNext/>
              <w:keepLines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69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YTD"/>
              <w:keepNext/>
              <w:keepLines/>
              <w:tabs>
                <w:tab w:val="decimal" w:pos="62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(62)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YTD"/>
              <w:keepNext/>
              <w:keepLines/>
              <w:tabs>
                <w:tab w:val="decimal" w:pos="62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(2,925)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tabs>
                <w:tab w:val="decimal" w:pos="-426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YTD"/>
              <w:keepNext/>
              <w:keepLines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–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YTD"/>
              <w:keepNext/>
              <w:keepLines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(2,917)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YTD"/>
              <w:keepNext/>
              <w:keepLines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(39,991)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YTD"/>
              <w:keepNext/>
              <w:keepLines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(127,795)</w:t>
            </w:r>
          </w:p>
        </w:tc>
      </w:tr>
      <w:tr w:rsidR="006D5FC2" w:rsidTr="006D5FC2">
        <w:trPr>
          <w:trHeight w:hRule="exact" w:val="225"/>
        </w:trPr>
        <w:tc>
          <w:tcPr>
            <w:tcW w:w="41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24C24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Other, net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YTD"/>
              <w:keepNext/>
              <w:keepLines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316</w:t>
            </w:r>
          </w:p>
        </w:tc>
        <w:tc>
          <w:tcPr>
            <w:tcW w:w="1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YTD"/>
              <w:keepNext/>
              <w:keepLines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266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YTD"/>
              <w:keepNext/>
              <w:keepLines/>
              <w:tabs>
                <w:tab w:val="decimal" w:pos="62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(82)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YTD"/>
              <w:keepNext/>
              <w:keepLines/>
              <w:tabs>
                <w:tab w:val="decimal" w:pos="62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143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tabs>
                <w:tab w:val="decimal" w:pos="-426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YTD"/>
              <w:keepNext/>
              <w:keepLines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–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YTD"/>
              <w:keepNext/>
              <w:keepLines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326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YTD"/>
              <w:keepNext/>
              <w:keepLines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(55)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tabs>
                <w:tab w:val="decimal" w:pos="-426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YTD"/>
              <w:keepNext/>
              <w:keepLines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587</w:t>
            </w:r>
          </w:p>
        </w:tc>
      </w:tr>
      <w:tr w:rsidR="008C6060" w:rsidTr="006D5FC2">
        <w:trPr>
          <w:trHeight w:hRule="exact" w:val="225"/>
        </w:trPr>
        <w:tc>
          <w:tcPr>
            <w:tcW w:w="416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24C24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b/>
                <w:color w:val="000000"/>
                <w:sz w:val="16"/>
              </w:rPr>
            </w:pPr>
            <w:r>
              <w:rPr>
                <w:rFonts w:ascii="Helvetica" w:hAnsi="Helvetica" w:cs="Helvetica"/>
                <w:b/>
                <w:color w:val="000000"/>
                <w:sz w:val="16"/>
              </w:rPr>
              <w:t>Income (loss) before income taxes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1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YTD"/>
              <w:keepNext/>
              <w:keepLines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(278,036)</w:t>
            </w:r>
          </w:p>
        </w:tc>
        <w:tc>
          <w:tcPr>
            <w:tcW w:w="1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7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1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YTD"/>
              <w:keepNext/>
              <w:keepLines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87,744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7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77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YTD"/>
              <w:keepNext/>
              <w:keepLines/>
              <w:tabs>
                <w:tab w:val="decimal" w:pos="62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6,967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7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77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YTD"/>
              <w:keepNext/>
              <w:keepLines/>
              <w:tabs>
                <w:tab w:val="decimal" w:pos="62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(52,553)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tabs>
                <w:tab w:val="decimal" w:pos="-426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7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YTD"/>
              <w:keepNext/>
              <w:keepLines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–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1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YTD"/>
              <w:keepNext/>
              <w:keepLines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42,158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YTD"/>
              <w:keepNext/>
              <w:keepLines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99,184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YTD"/>
              <w:keepNext/>
              <w:keepLines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(136,694)</w:t>
            </w:r>
          </w:p>
        </w:tc>
      </w:tr>
      <w:tr w:rsidR="006D5FC2" w:rsidTr="006D5FC2">
        <w:trPr>
          <w:trHeight w:hRule="exact" w:val="225"/>
        </w:trPr>
        <w:tc>
          <w:tcPr>
            <w:tcW w:w="41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24C24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Income tax expense (benefit)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YTD"/>
              <w:keepNext/>
              <w:keepLines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(19,449)</w:t>
            </w:r>
          </w:p>
        </w:tc>
        <w:tc>
          <w:tcPr>
            <w:tcW w:w="1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1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77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tabs>
                <w:tab w:val="decimal" w:pos="621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77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tabs>
                <w:tab w:val="decimal" w:pos="621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tabs>
                <w:tab w:val="decimal" w:pos="-426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YTD"/>
              <w:keepNext/>
              <w:keepLines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23,943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YTD"/>
              <w:keepNext/>
              <w:keepLines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34,888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YTD"/>
              <w:keepNext/>
              <w:keepLines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39,382</w:t>
            </w:r>
          </w:p>
        </w:tc>
      </w:tr>
      <w:tr w:rsidR="008C6060" w:rsidTr="006D5FC2">
        <w:trPr>
          <w:trHeight w:hRule="exact" w:val="225"/>
        </w:trPr>
        <w:tc>
          <w:tcPr>
            <w:tcW w:w="416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24C24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b/>
                <w:color w:val="000000"/>
                <w:sz w:val="16"/>
              </w:rPr>
            </w:pPr>
            <w:r>
              <w:rPr>
                <w:rFonts w:ascii="Helvetica" w:hAnsi="Helvetica" w:cs="Helvetica"/>
                <w:b/>
                <w:color w:val="000000"/>
                <w:sz w:val="16"/>
              </w:rPr>
              <w:t>Net income (loss)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7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1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YTD"/>
              <w:keepNext/>
              <w:keepLines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(258,587)</w:t>
            </w:r>
          </w:p>
        </w:tc>
        <w:tc>
          <w:tcPr>
            <w:tcW w:w="1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tabs>
                <w:tab w:val="decimal" w:pos="621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tabs>
                <w:tab w:val="decimal" w:pos="621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tabs>
                <w:tab w:val="decimal" w:pos="-426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7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1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YTD"/>
              <w:keepNext/>
              <w:keepLines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18,214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7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YTD"/>
              <w:keepNext/>
              <w:keepLines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64,297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7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YTD"/>
              <w:keepNext/>
              <w:keepLines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(176,076)</w:t>
            </w:r>
          </w:p>
        </w:tc>
      </w:tr>
      <w:tr w:rsidR="006D5FC2" w:rsidTr="006D5FC2">
        <w:trPr>
          <w:trHeight w:hRule="exact" w:val="225"/>
        </w:trPr>
        <w:tc>
          <w:tcPr>
            <w:tcW w:w="41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24C24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b/>
                <w:color w:val="000000"/>
                <w:sz w:val="16"/>
              </w:rPr>
            </w:pPr>
            <w:r>
              <w:rPr>
                <w:rFonts w:ascii="Helvetica" w:hAnsi="Helvetica" w:cs="Helvetica"/>
                <w:b/>
                <w:color w:val="000000"/>
                <w:sz w:val="16"/>
              </w:rPr>
              <w:t>Add back: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tabs>
                <w:tab w:val="decimal" w:pos="621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tabs>
                <w:tab w:val="decimal" w:pos="621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</w:tr>
      <w:tr w:rsidR="008C6060" w:rsidTr="006D5FC2">
        <w:trPr>
          <w:trHeight w:hRule="exact" w:val="225"/>
        </w:trPr>
        <w:tc>
          <w:tcPr>
            <w:tcW w:w="416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24C24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Depreciation, amortization and accretion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YTD"/>
              <w:keepNext/>
              <w:keepLines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460,558</w:t>
            </w:r>
          </w:p>
        </w:tc>
        <w:tc>
          <w:tcPr>
            <w:tcW w:w="1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YTD"/>
              <w:keepNext/>
              <w:keepLines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113,699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YTD"/>
              <w:keepNext/>
              <w:keepLines/>
              <w:tabs>
                <w:tab w:val="decimal" w:pos="62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32,178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YTD"/>
              <w:keepNext/>
              <w:keepLines/>
              <w:tabs>
                <w:tab w:val="decimal" w:pos="62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20,517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tabs>
                <w:tab w:val="decimal" w:pos="-426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YTD"/>
              <w:keepNext/>
              <w:keepLines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–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YTD"/>
              <w:keepNext/>
              <w:keepLines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166,394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YTD"/>
              <w:keepNext/>
              <w:keepLines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4,957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YTD"/>
              <w:keepNext/>
              <w:keepLines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631,909</w:t>
            </w:r>
          </w:p>
        </w:tc>
      </w:tr>
      <w:tr w:rsidR="006D5FC2" w:rsidTr="006D5FC2">
        <w:trPr>
          <w:trHeight w:hRule="exact" w:val="225"/>
        </w:trPr>
        <w:tc>
          <w:tcPr>
            <w:tcW w:w="41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24C24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Loss on impairment of goodwill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YTD"/>
              <w:keepNext/>
              <w:keepLines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369,596</w:t>
            </w:r>
          </w:p>
        </w:tc>
        <w:tc>
          <w:tcPr>
            <w:tcW w:w="1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YTD"/>
              <w:keepNext/>
              <w:keepLines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–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YTD"/>
              <w:keepNext/>
              <w:keepLines/>
              <w:tabs>
                <w:tab w:val="decimal" w:pos="62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–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YTD"/>
              <w:keepNext/>
              <w:keepLines/>
              <w:tabs>
                <w:tab w:val="decimal" w:pos="62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34,831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tabs>
                <w:tab w:val="decimal" w:pos="-426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YTD"/>
              <w:keepNext/>
              <w:keepLines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–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YTD"/>
              <w:keepNext/>
              <w:keepLines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34,831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YTD"/>
              <w:keepNext/>
              <w:keepLines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(142,745)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YTD"/>
              <w:keepNext/>
              <w:keepLines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261,682</w:t>
            </w:r>
          </w:p>
        </w:tc>
      </w:tr>
      <w:tr w:rsidR="008C6060" w:rsidTr="006D5FC2">
        <w:trPr>
          <w:trHeight w:hRule="exact" w:val="225"/>
        </w:trPr>
        <w:tc>
          <w:tcPr>
            <w:tcW w:w="416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24C24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(Gain) loss on asset disposals, net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YTD"/>
              <w:keepNext/>
              <w:keepLines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13,518</w:t>
            </w:r>
          </w:p>
        </w:tc>
        <w:tc>
          <w:tcPr>
            <w:tcW w:w="1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YTD"/>
              <w:keepNext/>
              <w:keepLines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750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YTD"/>
              <w:keepNext/>
              <w:keepLines/>
              <w:tabs>
                <w:tab w:val="decimal" w:pos="62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1,387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YTD"/>
              <w:keepNext/>
              <w:keepLines/>
              <w:tabs>
                <w:tab w:val="decimal" w:pos="62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62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tabs>
                <w:tab w:val="decimal" w:pos="-426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YTD"/>
              <w:keepNext/>
              <w:keepLines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–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YTD"/>
              <w:keepNext/>
              <w:keepLines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2,199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YTD"/>
              <w:keepNext/>
              <w:keepLines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(7)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YTD"/>
              <w:keepNext/>
              <w:keepLines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15,710</w:t>
            </w:r>
          </w:p>
        </w:tc>
      </w:tr>
      <w:tr w:rsidR="006D5FC2" w:rsidTr="006D5FC2">
        <w:trPr>
          <w:trHeight w:hRule="exact" w:val="225"/>
        </w:trPr>
        <w:tc>
          <w:tcPr>
            <w:tcW w:w="41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24C24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(Gain) loss on sale of business and other exit costs, net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YTD"/>
              <w:keepNext/>
              <w:keepLines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(735)</w:t>
            </w:r>
          </w:p>
        </w:tc>
        <w:tc>
          <w:tcPr>
            <w:tcW w:w="1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YTD"/>
              <w:keepNext/>
              <w:keepLines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–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YTD"/>
              <w:keepNext/>
              <w:keepLines/>
              <w:tabs>
                <w:tab w:val="decimal" w:pos="62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–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YTD"/>
              <w:keepNext/>
              <w:keepLines/>
              <w:tabs>
                <w:tab w:val="decimal" w:pos="62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–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tabs>
                <w:tab w:val="decimal" w:pos="-426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YTD"/>
              <w:keepNext/>
              <w:keepLines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–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YTD"/>
              <w:keepNext/>
              <w:keepLines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–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YTD"/>
              <w:keepNext/>
              <w:keepLines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–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YTD"/>
              <w:keepNext/>
              <w:keepLines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(735)</w:t>
            </w:r>
          </w:p>
        </w:tc>
      </w:tr>
      <w:tr w:rsidR="008C6060" w:rsidTr="006D5FC2">
        <w:trPr>
          <w:trHeight w:hRule="exact" w:val="225"/>
        </w:trPr>
        <w:tc>
          <w:tcPr>
            <w:tcW w:w="416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24C24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(Gain) loss on license sales and exchanges, net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YTD"/>
              <w:keepNext/>
              <w:keepLines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(18,818)</w:t>
            </w:r>
          </w:p>
        </w:tc>
        <w:tc>
          <w:tcPr>
            <w:tcW w:w="1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YTD"/>
              <w:keepNext/>
              <w:keepLines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–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YTD"/>
              <w:keepNext/>
              <w:keepLines/>
              <w:tabs>
                <w:tab w:val="decimal" w:pos="62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–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YTD"/>
              <w:keepNext/>
              <w:keepLines/>
              <w:tabs>
                <w:tab w:val="decimal" w:pos="62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–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tabs>
                <w:tab w:val="decimal" w:pos="-426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YTD"/>
              <w:keepNext/>
              <w:keepLines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–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YTD"/>
              <w:keepNext/>
              <w:keepLines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–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YTD"/>
              <w:keepNext/>
              <w:keepLines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–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YTD"/>
              <w:keepNext/>
              <w:keepLines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(18,818)</w:t>
            </w:r>
          </w:p>
        </w:tc>
      </w:tr>
      <w:tr w:rsidR="006D5FC2" w:rsidTr="006D5FC2">
        <w:trPr>
          <w:trHeight w:hRule="exact" w:val="225"/>
        </w:trPr>
        <w:tc>
          <w:tcPr>
            <w:tcW w:w="41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24C24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Interest expense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YTD"/>
              <w:keepNext/>
              <w:keepLines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84,887</w:t>
            </w:r>
          </w:p>
        </w:tc>
        <w:tc>
          <w:tcPr>
            <w:tcW w:w="1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YTD"/>
              <w:keepNext/>
              <w:keepLines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(69)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YTD"/>
              <w:keepNext/>
              <w:keepLines/>
              <w:tabs>
                <w:tab w:val="decimal" w:pos="62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62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YTD"/>
              <w:keepNext/>
              <w:keepLines/>
              <w:tabs>
                <w:tab w:val="decimal" w:pos="62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2,925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tabs>
                <w:tab w:val="decimal" w:pos="-426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YTD"/>
              <w:keepNext/>
              <w:keepLines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–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YTD"/>
              <w:keepNext/>
              <w:keepLines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2,917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YTD"/>
              <w:keepNext/>
              <w:keepLines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39,991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YTD"/>
              <w:keepNext/>
              <w:keepLines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127,795</w:t>
            </w:r>
          </w:p>
        </w:tc>
      </w:tr>
      <w:tr w:rsidR="008C6060" w:rsidTr="006D5FC2">
        <w:trPr>
          <w:trHeight w:hRule="exact" w:val="225"/>
        </w:trPr>
        <w:tc>
          <w:tcPr>
            <w:tcW w:w="416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24C24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Income tax expense (benefit)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YTD"/>
              <w:keepNext/>
              <w:keepLines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(19,449)</w:t>
            </w:r>
          </w:p>
        </w:tc>
        <w:tc>
          <w:tcPr>
            <w:tcW w:w="1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tabs>
                <w:tab w:val="decimal" w:pos="621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tabs>
                <w:tab w:val="decimal" w:pos="621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tabs>
                <w:tab w:val="decimal" w:pos="-426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YTD"/>
              <w:keepNext/>
              <w:keepLines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23,943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YTD"/>
              <w:keepNext/>
              <w:keepLines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34,888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YTD"/>
              <w:keepNext/>
              <w:keepLines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39,382</w:t>
            </w:r>
          </w:p>
        </w:tc>
      </w:tr>
      <w:tr w:rsidR="006D5FC2" w:rsidTr="006D5FC2">
        <w:trPr>
          <w:trHeight w:hRule="exact" w:val="240"/>
        </w:trPr>
        <w:tc>
          <w:tcPr>
            <w:tcW w:w="41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24C24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b/>
                <w:color w:val="000000"/>
                <w:sz w:val="16"/>
              </w:rPr>
            </w:pPr>
            <w:r>
              <w:rPr>
                <w:rFonts w:ascii="Helvetica" w:hAnsi="Helvetica" w:cs="Helvetica"/>
                <w:b/>
                <w:color w:val="000000"/>
                <w:sz w:val="16"/>
              </w:rPr>
              <w:t>Adjusted EBITDA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77" w:type="dxa"/>
            <w:tcBorders>
              <w:top w:val="single" w:sz="4" w:space="0" w:color="000000"/>
              <w:left w:val="nil"/>
              <w:bottom w:val="double" w:sz="4" w:space="0" w:color="000000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24C24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$</w:t>
            </w:r>
          </w:p>
        </w:tc>
        <w:tc>
          <w:tcPr>
            <w:tcW w:w="917" w:type="dxa"/>
            <w:tcBorders>
              <w:top w:val="single" w:sz="4" w:space="0" w:color="000000"/>
              <w:left w:val="nil"/>
              <w:bottom w:val="double" w:sz="4" w:space="0" w:color="000000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YTD"/>
              <w:keepNext/>
              <w:keepLines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630,970</w:t>
            </w:r>
          </w:p>
        </w:tc>
        <w:tc>
          <w:tcPr>
            <w:tcW w:w="81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tabs>
                <w:tab w:val="decimal" w:pos="-159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236" w:type="dxa"/>
            <w:gridSpan w:val="2"/>
            <w:tcBorders>
              <w:top w:val="single" w:sz="4" w:space="0" w:color="000000"/>
              <w:left w:val="nil"/>
              <w:bottom w:val="double" w:sz="4" w:space="0" w:color="000000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24C24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$</w:t>
            </w:r>
          </w:p>
        </w:tc>
        <w:tc>
          <w:tcPr>
            <w:tcW w:w="917" w:type="dxa"/>
            <w:tcBorders>
              <w:top w:val="single" w:sz="4" w:space="0" w:color="000000"/>
              <w:left w:val="nil"/>
              <w:bottom w:val="double" w:sz="4" w:space="0" w:color="000000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YTD"/>
              <w:keepNext/>
              <w:keepLines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202,124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tabs>
                <w:tab w:val="decimal" w:pos="-159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77" w:type="dxa"/>
            <w:tcBorders>
              <w:top w:val="single" w:sz="4" w:space="0" w:color="000000"/>
              <w:left w:val="nil"/>
              <w:bottom w:val="double" w:sz="4" w:space="0" w:color="000000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24C24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$</w:t>
            </w:r>
          </w:p>
        </w:tc>
        <w:tc>
          <w:tcPr>
            <w:tcW w:w="777" w:type="dxa"/>
            <w:tcBorders>
              <w:top w:val="single" w:sz="4" w:space="0" w:color="000000"/>
              <w:left w:val="nil"/>
              <w:bottom w:val="double" w:sz="4" w:space="0" w:color="000000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YTD"/>
              <w:keepNext/>
              <w:keepLines/>
              <w:tabs>
                <w:tab w:val="decimal" w:pos="62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40,593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tabs>
                <w:tab w:val="decimal" w:pos="-159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77" w:type="dxa"/>
            <w:tcBorders>
              <w:top w:val="single" w:sz="4" w:space="0" w:color="000000"/>
              <w:left w:val="nil"/>
              <w:bottom w:val="double" w:sz="4" w:space="0" w:color="000000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24C24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$</w:t>
            </w:r>
          </w:p>
        </w:tc>
        <w:tc>
          <w:tcPr>
            <w:tcW w:w="777" w:type="dxa"/>
            <w:tcBorders>
              <w:top w:val="single" w:sz="4" w:space="0" w:color="000000"/>
              <w:left w:val="nil"/>
              <w:bottom w:val="double" w:sz="4" w:space="0" w:color="000000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YTD"/>
              <w:keepNext/>
              <w:keepLines/>
              <w:tabs>
                <w:tab w:val="decimal" w:pos="62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5,782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tabs>
                <w:tab w:val="decimal" w:pos="-426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77" w:type="dxa"/>
            <w:tcBorders>
              <w:top w:val="single" w:sz="4" w:space="0" w:color="000000"/>
              <w:left w:val="nil"/>
              <w:bottom w:val="double" w:sz="4" w:space="0" w:color="000000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24C24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$</w:t>
            </w:r>
          </w:p>
        </w:tc>
        <w:tc>
          <w:tcPr>
            <w:tcW w:w="973" w:type="dxa"/>
            <w:tcBorders>
              <w:top w:val="single" w:sz="4" w:space="0" w:color="000000"/>
              <w:left w:val="nil"/>
              <w:bottom w:val="double" w:sz="4" w:space="0" w:color="000000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YTD"/>
              <w:keepNext/>
              <w:keepLines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–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tabs>
                <w:tab w:val="decimal" w:pos="-159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77" w:type="dxa"/>
            <w:tcBorders>
              <w:top w:val="single" w:sz="4" w:space="0" w:color="000000"/>
              <w:left w:val="nil"/>
              <w:bottom w:val="double" w:sz="4" w:space="0" w:color="000000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24C24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$</w:t>
            </w:r>
          </w:p>
        </w:tc>
        <w:tc>
          <w:tcPr>
            <w:tcW w:w="917" w:type="dxa"/>
            <w:tcBorders>
              <w:top w:val="single" w:sz="4" w:space="0" w:color="000000"/>
              <w:left w:val="nil"/>
              <w:bottom w:val="double" w:sz="4" w:space="0" w:color="000000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YTD"/>
              <w:keepNext/>
              <w:keepLines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248,499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tabs>
                <w:tab w:val="decimal" w:pos="-159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77" w:type="dxa"/>
            <w:tcBorders>
              <w:top w:val="single" w:sz="4" w:space="0" w:color="000000"/>
              <w:left w:val="nil"/>
              <w:bottom w:val="double" w:sz="4" w:space="0" w:color="000000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24C24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$</w:t>
            </w:r>
          </w:p>
        </w:tc>
        <w:tc>
          <w:tcPr>
            <w:tcW w:w="973" w:type="dxa"/>
            <w:tcBorders>
              <w:top w:val="single" w:sz="4" w:space="0" w:color="000000"/>
              <w:left w:val="nil"/>
              <w:bottom w:val="double" w:sz="4" w:space="0" w:color="000000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YTD"/>
              <w:keepNext/>
              <w:keepLines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1,380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tabs>
                <w:tab w:val="decimal" w:pos="-159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77" w:type="dxa"/>
            <w:tcBorders>
              <w:top w:val="single" w:sz="4" w:space="0" w:color="000000"/>
              <w:left w:val="nil"/>
              <w:bottom w:val="double" w:sz="4" w:space="0" w:color="000000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24C24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$</w:t>
            </w:r>
          </w:p>
        </w:tc>
        <w:tc>
          <w:tcPr>
            <w:tcW w:w="973" w:type="dxa"/>
            <w:tcBorders>
              <w:top w:val="single" w:sz="4" w:space="0" w:color="000000"/>
              <w:left w:val="nil"/>
              <w:bottom w:val="double" w:sz="4" w:space="0" w:color="000000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YTD"/>
              <w:keepNext/>
              <w:keepLines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880,849</w:t>
            </w:r>
          </w:p>
        </w:tc>
      </w:tr>
      <w:tr w:rsidR="008C6060" w:rsidTr="006D5FC2">
        <w:trPr>
          <w:trHeight w:hRule="exact" w:val="240"/>
        </w:trPr>
        <w:tc>
          <w:tcPr>
            <w:tcW w:w="1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3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tabs>
                <w:tab w:val="decimal" w:pos="621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tabs>
                <w:tab w:val="decimal" w:pos="621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</w:tr>
      <w:tr w:rsidR="006D5FC2" w:rsidTr="006D5FC2">
        <w:trPr>
          <w:trHeight w:hRule="exact" w:val="225"/>
        </w:trPr>
        <w:tc>
          <w:tcPr>
            <w:tcW w:w="41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24C24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Investments in unconsolidated entities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24C24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$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YTD"/>
              <w:keepNext/>
              <w:keepLines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429,279</w:t>
            </w:r>
          </w:p>
        </w:tc>
        <w:tc>
          <w:tcPr>
            <w:tcW w:w="81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tabs>
                <w:tab w:val="decimal" w:pos="-159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24C24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$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YTD"/>
              <w:keepNext/>
              <w:keepLines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3,801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tabs>
                <w:tab w:val="decimal" w:pos="-159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24C24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$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YTD"/>
              <w:keepNext/>
              <w:keepLines/>
              <w:tabs>
                <w:tab w:val="decimal" w:pos="62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–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tabs>
                <w:tab w:val="decimal" w:pos="-426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24C24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$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YTD"/>
              <w:keepNext/>
              <w:keepLines/>
              <w:tabs>
                <w:tab w:val="decimal" w:pos="62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–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tabs>
                <w:tab w:val="decimal" w:pos="-426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24C24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$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YTD"/>
              <w:keepNext/>
              <w:keepLines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–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tabs>
                <w:tab w:val="decimal" w:pos="-159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24C24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$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YTD"/>
              <w:keepNext/>
              <w:keepLines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3,801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tabs>
                <w:tab w:val="decimal" w:pos="-426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24C24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$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YTD"/>
              <w:keepNext/>
              <w:keepLines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34,048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tabs>
                <w:tab w:val="decimal" w:pos="-159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24C24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$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YTD"/>
              <w:keepNext/>
              <w:keepLines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467,128</w:t>
            </w:r>
          </w:p>
        </w:tc>
      </w:tr>
      <w:tr w:rsidR="008C6060" w:rsidTr="006D5FC2">
        <w:trPr>
          <w:trHeight w:hRule="exact" w:val="225"/>
        </w:trPr>
        <w:tc>
          <w:tcPr>
            <w:tcW w:w="416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24C24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Total assets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24C24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$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YTD"/>
              <w:keepNext/>
              <w:keepLines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6,780,234</w:t>
            </w:r>
          </w:p>
        </w:tc>
        <w:tc>
          <w:tcPr>
            <w:tcW w:w="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tabs>
                <w:tab w:val="decimal" w:pos="-159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24C24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$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YTD"/>
              <w:keepNext/>
              <w:keepLines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1,201,362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tabs>
                <w:tab w:val="decimal" w:pos="-159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24C24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$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YTD"/>
              <w:keepNext/>
              <w:keepLines/>
              <w:tabs>
                <w:tab w:val="decimal" w:pos="62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618,686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tabs>
                <w:tab w:val="decimal" w:pos="-159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24C24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$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YTD"/>
              <w:keepNext/>
              <w:keepLines/>
              <w:tabs>
                <w:tab w:val="decimal" w:pos="62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207,884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tabs>
                <w:tab w:val="decimal" w:pos="-426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24C24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$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YTD"/>
              <w:keepNext/>
              <w:keepLines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–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tabs>
                <w:tab w:val="decimal" w:pos="-159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24C24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$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YTD"/>
              <w:keepNext/>
              <w:keepLines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2,027,932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tabs>
                <w:tab w:val="decimal" w:pos="-159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24C24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$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YTD"/>
              <w:keepNext/>
              <w:keepLines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401,690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tabs>
                <w:tab w:val="decimal" w:pos="-159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24C24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$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YTD"/>
              <w:keepNext/>
              <w:keepLines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9,209,856</w:t>
            </w:r>
          </w:p>
        </w:tc>
      </w:tr>
      <w:tr w:rsidR="006D5FC2" w:rsidTr="006D5FC2">
        <w:trPr>
          <w:trHeight w:hRule="exact" w:val="225"/>
        </w:trPr>
        <w:tc>
          <w:tcPr>
            <w:tcW w:w="41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24C24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Capital expenditures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24C24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$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YTD"/>
              <w:keepNext/>
              <w:keepLines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256,589</w:t>
            </w:r>
          </w:p>
        </w:tc>
        <w:tc>
          <w:tcPr>
            <w:tcW w:w="81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tabs>
                <w:tab w:val="decimal" w:pos="-159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24C24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$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YTD"/>
              <w:keepNext/>
              <w:keepLines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91,369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tabs>
                <w:tab w:val="decimal" w:pos="-159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24C24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$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YTD"/>
              <w:keepNext/>
              <w:keepLines/>
              <w:tabs>
                <w:tab w:val="decimal" w:pos="62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35,198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tabs>
                <w:tab w:val="decimal" w:pos="-159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24C24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$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YTD"/>
              <w:keepNext/>
              <w:keepLines/>
              <w:tabs>
                <w:tab w:val="decimal" w:pos="62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12,631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tabs>
                <w:tab w:val="decimal" w:pos="-426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24C24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$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YTD"/>
              <w:keepNext/>
              <w:keepLines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–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tabs>
                <w:tab w:val="decimal" w:pos="-159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24C24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$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YTD"/>
              <w:keepNext/>
              <w:keepLines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139,198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tabs>
                <w:tab w:val="decimal" w:pos="-159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24C24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$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YTD"/>
              <w:keepNext/>
              <w:keepLines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6,105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D5FC2" w:rsidP="00D325F5">
            <w:pPr>
              <w:pStyle w:val="DMETW17635BIPBUSSEGTHOUSANDSYTD"/>
              <w:keepNext/>
              <w:keepLines/>
              <w:tabs>
                <w:tab w:val="decimal" w:pos="-159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:rsidR="00D325F5" w:rsidRDefault="00624C24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$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5F5" w:rsidRDefault="00624C24" w:rsidP="00D325F5">
            <w:pPr>
              <w:pStyle w:val="DMETW17635BIPBUSSEGTHOUSANDSYTD"/>
              <w:keepNext/>
              <w:keepLines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401,892</w:t>
            </w:r>
          </w:p>
        </w:tc>
      </w:tr>
      <w:tr w:rsidR="008C6060" w:rsidTr="006D5FC2">
        <w:trPr>
          <w:trHeight w:hRule="exact" w:val="135"/>
        </w:trPr>
        <w:tc>
          <w:tcPr>
            <w:tcW w:w="1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3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325F5" w:rsidRDefault="006D5FC2" w:rsidP="00D325F5">
            <w:pPr>
              <w:pStyle w:val="DMETW17635BIPBUSSEGTHOUSANDSYTD"/>
              <w:keepNext/>
              <w:keepLines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325F5" w:rsidRDefault="006D5FC2" w:rsidP="00D325F5">
            <w:pPr>
              <w:pStyle w:val="DMETW17635BIPBUSSEGTHOUSANDSYTD"/>
              <w:keepNext/>
              <w:keepLines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325F5" w:rsidRDefault="006D5FC2" w:rsidP="00D325F5">
            <w:pPr>
              <w:pStyle w:val="DMETW17635BIPBUSSEGTHOUSANDSYTD"/>
              <w:keepNext/>
              <w:keepLines/>
              <w:tabs>
                <w:tab w:val="decimal" w:pos="621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325F5" w:rsidRDefault="006D5FC2" w:rsidP="00D325F5">
            <w:pPr>
              <w:pStyle w:val="DMETW17635BIPBUSSEGTHOUSANDSYTD"/>
              <w:keepNext/>
              <w:keepLines/>
              <w:tabs>
                <w:tab w:val="decimal" w:pos="621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325F5" w:rsidRDefault="006D5FC2" w:rsidP="00D325F5">
            <w:pPr>
              <w:pStyle w:val="DMETW17635BIPBUSSEGTHOUSANDSYTD"/>
              <w:keepNext/>
              <w:keepLines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325F5" w:rsidRDefault="006D5FC2" w:rsidP="00D325F5">
            <w:pPr>
              <w:pStyle w:val="DMETW17635BIPBUSSEGTHOUSANDSYTD"/>
              <w:keepNext/>
              <w:keepLines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325F5" w:rsidRDefault="006D5FC2" w:rsidP="00D325F5">
            <w:pPr>
              <w:pStyle w:val="DMETW17635BIPBUSSEGTHOUSANDSYTD"/>
              <w:keepNext/>
              <w:keepLines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325F5" w:rsidRDefault="006D5FC2" w:rsidP="00D325F5">
            <w:pPr>
              <w:pStyle w:val="DMETW17635BIPBUSSEGTHOUSANDSYTD"/>
              <w:keepNext/>
              <w:keepLines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</w:tr>
      <w:tr w:rsidR="008C6060">
        <w:trPr>
          <w:trHeight w:hRule="exact" w:val="225"/>
        </w:trPr>
        <w:tc>
          <w:tcPr>
            <w:tcW w:w="13920" w:type="dxa"/>
            <w:gridSpan w:val="28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:rsidR="00D325F5" w:rsidRDefault="00624C24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4"/>
              </w:rPr>
            </w:pPr>
            <w:r>
              <w:rPr>
                <w:rFonts w:ascii="Helvetica" w:hAnsi="Helvetica" w:cs="Helvetica"/>
                <w:color w:val="000000"/>
                <w:sz w:val="14"/>
              </w:rPr>
              <w:t>Numbers may not foot due to rounding</w:t>
            </w:r>
          </w:p>
        </w:tc>
      </w:tr>
      <w:tr w:rsidR="008C6060" w:rsidTr="006D5FC2">
        <w:trPr>
          <w:trHeight w:hRule="exact" w:val="45"/>
        </w:trPr>
        <w:tc>
          <w:tcPr>
            <w:tcW w:w="1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3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325F5" w:rsidRDefault="006D5FC2" w:rsidP="00D325F5">
            <w:pPr>
              <w:pStyle w:val="DMETW17635BIPBUSSEGTHOUSANDSYTD"/>
              <w:keepNext/>
              <w:keepLines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325F5" w:rsidRDefault="006D5FC2" w:rsidP="00D325F5">
            <w:pPr>
              <w:pStyle w:val="DMETW17635BIPBUSSEGTHOUSANDSYTD"/>
              <w:keepNext/>
              <w:keepLines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325F5" w:rsidRDefault="006D5FC2" w:rsidP="00D325F5">
            <w:pPr>
              <w:pStyle w:val="DMETW17635BIPBUSSEGTHOUSANDSYTD"/>
              <w:keepNext/>
              <w:keepLines/>
              <w:tabs>
                <w:tab w:val="decimal" w:pos="621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325F5" w:rsidRDefault="006D5FC2" w:rsidP="00D325F5">
            <w:pPr>
              <w:pStyle w:val="DMETW17635BIPBUSSEGTHOUSANDSYTD"/>
              <w:keepNext/>
              <w:keepLines/>
              <w:tabs>
                <w:tab w:val="decimal" w:pos="621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325F5" w:rsidRDefault="006D5FC2" w:rsidP="00D325F5">
            <w:pPr>
              <w:pStyle w:val="DMETW17635BIPBUSSEGTHOUSANDSYTD"/>
              <w:keepNext/>
              <w:keepLines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325F5" w:rsidRDefault="006D5FC2" w:rsidP="00D325F5">
            <w:pPr>
              <w:pStyle w:val="DMETW17635BIPBUSSEGTHOUSANDSYTD"/>
              <w:keepNext/>
              <w:keepLines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325F5" w:rsidRDefault="006D5FC2" w:rsidP="00D325F5">
            <w:pPr>
              <w:pStyle w:val="DMETW17635BIPBUSSEGTHOUSANDSYTD"/>
              <w:keepNext/>
              <w:keepLines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:rsidR="00D325F5" w:rsidRDefault="006D5FC2" w:rsidP="00D325F5">
            <w:pPr>
              <w:pStyle w:val="DMETW17635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325F5" w:rsidRDefault="006D5FC2" w:rsidP="00D325F5">
            <w:pPr>
              <w:pStyle w:val="DMETW17635BIPBUSSEGTHOUSANDSYTD"/>
              <w:keepNext/>
              <w:keepLines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</w:tr>
      <w:bookmarkEnd w:id="0"/>
      <w:bookmarkEnd w:id="1"/>
    </w:tbl>
    <w:p w:rsidR="006C29C7" w:rsidRDefault="006D5FC2" w:rsidP="006C29C7">
      <w:pPr>
        <w:pStyle w:val="DMspace10ptnobreak"/>
      </w:pPr>
    </w:p>
    <w:sectPr w:rsidR="006C29C7" w:rsidSect="006C29C7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5840" w:h="12240" w:orient="landscape"/>
      <w:pgMar w:top="576" w:right="720" w:bottom="576" w:left="720" w:header="144" w:footer="144" w:gutter="0"/>
      <w:cols w:space="708"/>
      <w:noEndnote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4C24" w:rsidRDefault="00624C24">
      <w:r>
        <w:separator/>
      </w:r>
    </w:p>
  </w:endnote>
  <w:endnote w:type="continuationSeparator" w:id="0">
    <w:p w:rsidR="00624C24" w:rsidRDefault="00624C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3A99" w:rsidRDefault="006D5FC2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98602004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1C3C41" w:rsidRDefault="00624C24" w:rsidP="001C3C41">
        <w:pPr>
          <w:pStyle w:val="DMcenterednospace"/>
          <w:rPr>
            <w:noProof/>
          </w:rPr>
        </w:pPr>
        <w:r w:rsidRPr="00407EB7">
          <w:fldChar w:fldCharType="begin"/>
        </w:r>
        <w:r w:rsidRPr="00407EB7">
          <w:instrText xml:space="preserve"> PAGE   \* MERGEFORMAT </w:instrText>
        </w:r>
        <w:r w:rsidRPr="00407EB7">
          <w:fldChar w:fldCharType="separate"/>
        </w:r>
        <w:r w:rsidR="006D5FC2">
          <w:rPr>
            <w:noProof/>
          </w:rPr>
          <w:t>1</w:t>
        </w:r>
        <w:r w:rsidRPr="00407EB7">
          <w:rPr>
            <w:noProof/>
          </w:rPr>
          <w:fldChar w:fldCharType="end"/>
        </w:r>
      </w:p>
    </w:sdtContent>
  </w:sdt>
  <w:tbl>
    <w:tblPr>
      <w:tblStyle w:val="TableGrid"/>
      <w:tblW w:w="5005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14631"/>
    </w:tblGrid>
    <w:tr w:rsidR="008C6060" w:rsidTr="00C9718E">
      <w:trPr>
        <w:trHeight w:hRule="exact" w:val="310"/>
      </w:trPr>
      <w:tc>
        <w:tcPr>
          <w:tcW w:w="14631" w:type="dxa"/>
        </w:tcPr>
        <w:p w:rsidR="001C3C41" w:rsidRDefault="006D5FC2" w:rsidP="009A7FA2">
          <w:pPr>
            <w:pStyle w:val="DMFooterGray"/>
          </w:pPr>
        </w:p>
      </w:tc>
    </w:tr>
  </w:tbl>
  <w:p w:rsidR="001C3C41" w:rsidRPr="00407EB7" w:rsidRDefault="006D5FC2" w:rsidP="001C3C41">
    <w:pPr>
      <w:pStyle w:val="DMcentered"/>
      <w:tabs>
        <w:tab w:val="left" w:pos="5220"/>
        <w:tab w:val="center" w:pos="5400"/>
      </w:tabs>
      <w:rPr>
        <w:szCs w:val="18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3A99" w:rsidRDefault="006D5FC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4C24" w:rsidRDefault="00624C24">
      <w:r>
        <w:separator/>
      </w:r>
    </w:p>
  </w:footnote>
  <w:footnote w:type="continuationSeparator" w:id="0">
    <w:p w:rsidR="00624C24" w:rsidRDefault="00624C2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3A99" w:rsidRDefault="006D5FC2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6880" w:rsidRDefault="006D5FC2" w:rsidP="007C07B3">
    <w:pPr>
      <w:pStyle w:val="Header"/>
      <w:rPr>
        <w:rStyle w:val="Hyperlink"/>
        <w:rFonts w:ascii="Helvetica" w:hAnsi="Helvetica"/>
        <w:sz w:val="18"/>
        <w:szCs w:val="18"/>
      </w:rPr>
    </w:pPr>
    <w:hyperlink w:anchor="TOC_TOC" w:history="1">
      <w:r w:rsidR="00624C24" w:rsidRPr="001C3C41">
        <w:rPr>
          <w:rStyle w:val="Hyperlink"/>
          <w:rFonts w:ascii="Helvetica" w:hAnsi="Helvetica"/>
          <w:sz w:val="18"/>
          <w:szCs w:val="18"/>
        </w:rPr>
        <w:t>Table of Contents</w:t>
      </w:r>
    </w:hyperlink>
  </w:p>
  <w:p w:rsidR="0074185A" w:rsidRPr="0074185A" w:rsidRDefault="00624C24" w:rsidP="0074185A">
    <w:pPr>
      <w:pStyle w:val="Header"/>
      <w:jc w:val="right"/>
      <w:rPr>
        <w:rStyle w:val="Hyperlink"/>
        <w:rFonts w:ascii="Helvetica" w:hAnsi="Helvetica"/>
        <w:color w:val="auto"/>
        <w:sz w:val="18"/>
        <w:szCs w:val="18"/>
        <w:u w:val="none"/>
      </w:rPr>
    </w:pPr>
    <w:r w:rsidRPr="009C76D2">
      <w:rPr>
        <w:rStyle w:val="Hyperlink"/>
        <w:rFonts w:ascii="Helvetica" w:hAnsi="Helvetica"/>
        <w:color w:val="auto"/>
        <w:sz w:val="18"/>
        <w:szCs w:val="18"/>
        <w:u w:val="none"/>
      </w:rPr>
      <w:t xml:space="preserve">TDS 2017 Q3 10-Q </w:t>
    </w:r>
    <w:r>
      <w:rPr>
        <w:rStyle w:val="Hyperlink"/>
        <w:rFonts w:ascii="Helvetica" w:hAnsi="Helvetica"/>
        <w:color w:val="auto"/>
        <w:sz w:val="18"/>
        <w:szCs w:val="18"/>
        <w:u w:val="none"/>
      </w:rPr>
      <w:t>Third</w:t>
    </w:r>
    <w:r w:rsidRPr="009C76D2">
      <w:rPr>
        <w:rStyle w:val="Hyperlink"/>
        <w:rFonts w:ascii="Helvetica" w:hAnsi="Helvetica"/>
        <w:color w:val="auto"/>
        <w:sz w:val="18"/>
        <w:szCs w:val="18"/>
        <w:u w:val="none"/>
      </w:rPr>
      <w:t xml:space="preserve"> Draft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3A99" w:rsidRDefault="006D5FC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1E4813BE"/>
    <w:lvl w:ilvl="0" w:tplc="45A2B996">
      <w:start w:val="1"/>
      <w:numFmt w:val="bullet"/>
      <w:pStyle w:val="DMbullet25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37D8B260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939E79A6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5E2420B0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43626E2C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23FAA378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A75AB0D4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5F26B792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FDFA1232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>
    <w:nsid w:val="00000003"/>
    <w:multiLevelType w:val="hybridMultilevel"/>
    <w:tmpl w:val="CE00965A"/>
    <w:lvl w:ilvl="0" w:tplc="40B0E9E8">
      <w:start w:val="1"/>
      <w:numFmt w:val="bullet"/>
      <w:pStyle w:val="DMbullet"/>
      <w:lvlText w:val=""/>
      <w:lvlJc w:val="left"/>
      <w:pPr>
        <w:ind w:left="360" w:hanging="360"/>
      </w:pPr>
      <w:rPr>
        <w:rFonts w:ascii="Wingdings" w:hAnsi="Wingdings" w:hint="default"/>
        <w:sz w:val="20"/>
        <w:szCs w:val="17"/>
      </w:rPr>
    </w:lvl>
    <w:lvl w:ilvl="1" w:tplc="E8C8F3D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2DE86E3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64CAF5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7866C7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4C8CEF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7069E5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EC2D3E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E14CCA5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0000015"/>
    <w:multiLevelType w:val="hybridMultilevel"/>
    <w:tmpl w:val="654C7CD8"/>
    <w:lvl w:ilvl="0" w:tplc="3EAA5D6C">
      <w:start w:val="1"/>
      <w:numFmt w:val="bullet"/>
      <w:pStyle w:val="DMbullet25ital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7F404E8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230AB33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21B439C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908E6C8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1EB0A09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71E495C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783AB110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1F5E9D32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">
    <w:nsid w:val="00000016"/>
    <w:multiLevelType w:val="hybridMultilevel"/>
    <w:tmpl w:val="05A281C2"/>
    <w:lvl w:ilvl="0" w:tplc="3B34919E">
      <w:start w:val="1"/>
      <w:numFmt w:val="lowerRoman"/>
      <w:pStyle w:val="DMbulletltr"/>
      <w:lvlText w:val="%1."/>
      <w:lvlJc w:val="right"/>
      <w:pPr>
        <w:tabs>
          <w:tab w:val="num" w:pos="360"/>
        </w:tabs>
        <w:ind w:left="360" w:hanging="360"/>
      </w:pPr>
      <w:rPr>
        <w:rFonts w:hint="default"/>
      </w:rPr>
    </w:lvl>
    <w:lvl w:ilvl="1" w:tplc="C8AC079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07CF1E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A90DC6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B5E03F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204CA4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4B6C79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22081B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E64668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9C217CE"/>
    <w:multiLevelType w:val="hybridMultilevel"/>
    <w:tmpl w:val="7CA2D19C"/>
    <w:lvl w:ilvl="0" w:tplc="5AAE19B4">
      <w:numFmt w:val="bullet"/>
      <w:pStyle w:val="DMhyphen5nospace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6FA20B12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7E24D14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7FD48164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3522B20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D32015DC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64C7844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0185BAC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515811D0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11A46FA9"/>
    <w:multiLevelType w:val="multilevel"/>
    <w:tmpl w:val="9CE6D246"/>
    <w:styleLink w:val="DMtablefootnotenbrs"/>
    <w:lvl w:ilvl="0">
      <w:start w:val="1"/>
      <w:numFmt w:val="none"/>
      <w:pStyle w:val="DMtablefootnotenbrrestart"/>
      <w:lvlText w:val="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DMtablefootnotenospace"/>
      <w:lvlText w:val="(%2)"/>
      <w:lvlJc w:val="left"/>
      <w:pPr>
        <w:ind w:left="360" w:hanging="360"/>
      </w:pPr>
      <w:rPr>
        <w:rFonts w:hint="default"/>
      </w:rPr>
    </w:lvl>
    <w:lvl w:ilvl="2">
      <w:start w:val="1"/>
      <w:numFmt w:val="lowerLetter"/>
      <w:pStyle w:val="DMtablefootnotesubnospace"/>
      <w:lvlText w:val="%3."/>
      <w:lvlJc w:val="left"/>
      <w:pPr>
        <w:ind w:left="720" w:hanging="360"/>
      </w:pPr>
      <w:rPr>
        <w:rFonts w:hint="default"/>
      </w:rPr>
    </w:lvl>
    <w:lvl w:ilvl="3">
      <w:start w:val="1"/>
      <w:numFmt w:val="none"/>
      <w:lvlText w:val=""/>
      <w:lvlJc w:val="left"/>
      <w:pPr>
        <w:ind w:left="108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>
    <w:nsid w:val="224611B0"/>
    <w:multiLevelType w:val="hybridMultilevel"/>
    <w:tmpl w:val="3402ADD2"/>
    <w:lvl w:ilvl="0" w:tplc="06400C1A">
      <w:start w:val="1"/>
      <w:numFmt w:val="decimal"/>
      <w:pStyle w:val="DMbulletnbr1"/>
      <w:lvlText w:val="%1."/>
      <w:lvlJc w:val="left"/>
      <w:pPr>
        <w:ind w:left="360" w:hanging="360"/>
      </w:pPr>
    </w:lvl>
    <w:lvl w:ilvl="1" w:tplc="8C7ACC30" w:tentative="1">
      <w:start w:val="1"/>
      <w:numFmt w:val="lowerLetter"/>
      <w:lvlText w:val="%2."/>
      <w:lvlJc w:val="left"/>
      <w:pPr>
        <w:ind w:left="1440" w:hanging="360"/>
      </w:pPr>
    </w:lvl>
    <w:lvl w:ilvl="2" w:tplc="DFBE31DC" w:tentative="1">
      <w:start w:val="1"/>
      <w:numFmt w:val="lowerRoman"/>
      <w:lvlText w:val="%3."/>
      <w:lvlJc w:val="right"/>
      <w:pPr>
        <w:ind w:left="2160" w:hanging="180"/>
      </w:pPr>
    </w:lvl>
    <w:lvl w:ilvl="3" w:tplc="5498E6F2" w:tentative="1">
      <w:start w:val="1"/>
      <w:numFmt w:val="decimal"/>
      <w:lvlText w:val="%4."/>
      <w:lvlJc w:val="left"/>
      <w:pPr>
        <w:ind w:left="2880" w:hanging="360"/>
      </w:pPr>
    </w:lvl>
    <w:lvl w:ilvl="4" w:tplc="57D4DEA2" w:tentative="1">
      <w:start w:val="1"/>
      <w:numFmt w:val="lowerLetter"/>
      <w:lvlText w:val="%5."/>
      <w:lvlJc w:val="left"/>
      <w:pPr>
        <w:ind w:left="3600" w:hanging="360"/>
      </w:pPr>
    </w:lvl>
    <w:lvl w:ilvl="5" w:tplc="800E3536" w:tentative="1">
      <w:start w:val="1"/>
      <w:numFmt w:val="lowerRoman"/>
      <w:lvlText w:val="%6."/>
      <w:lvlJc w:val="right"/>
      <w:pPr>
        <w:ind w:left="4320" w:hanging="180"/>
      </w:pPr>
    </w:lvl>
    <w:lvl w:ilvl="6" w:tplc="C8C22CC0" w:tentative="1">
      <w:start w:val="1"/>
      <w:numFmt w:val="decimal"/>
      <w:lvlText w:val="%7."/>
      <w:lvlJc w:val="left"/>
      <w:pPr>
        <w:ind w:left="5040" w:hanging="360"/>
      </w:pPr>
    </w:lvl>
    <w:lvl w:ilvl="7" w:tplc="2EB42006" w:tentative="1">
      <w:start w:val="1"/>
      <w:numFmt w:val="lowerLetter"/>
      <w:lvlText w:val="%8."/>
      <w:lvlJc w:val="left"/>
      <w:pPr>
        <w:ind w:left="5760" w:hanging="360"/>
      </w:pPr>
    </w:lvl>
    <w:lvl w:ilvl="8" w:tplc="F29832D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2A26234"/>
    <w:multiLevelType w:val="hybridMultilevel"/>
    <w:tmpl w:val="33046836"/>
    <w:lvl w:ilvl="0" w:tplc="C7CC8F76">
      <w:start w:val="1"/>
      <w:numFmt w:val="decimal"/>
      <w:pStyle w:val="DMtablefootnote"/>
      <w:lvlText w:val="(%1)"/>
      <w:lvlJc w:val="left"/>
      <w:pPr>
        <w:ind w:left="720" w:hanging="360"/>
      </w:pPr>
    </w:lvl>
    <w:lvl w:ilvl="1" w:tplc="04104AB4" w:tentative="1">
      <w:start w:val="1"/>
      <w:numFmt w:val="lowerLetter"/>
      <w:lvlText w:val="%2."/>
      <w:lvlJc w:val="left"/>
      <w:pPr>
        <w:ind w:left="1440" w:hanging="360"/>
      </w:pPr>
    </w:lvl>
    <w:lvl w:ilvl="2" w:tplc="7320362E" w:tentative="1">
      <w:start w:val="1"/>
      <w:numFmt w:val="lowerRoman"/>
      <w:lvlText w:val="%3."/>
      <w:lvlJc w:val="right"/>
      <w:pPr>
        <w:ind w:left="2160" w:hanging="180"/>
      </w:pPr>
    </w:lvl>
    <w:lvl w:ilvl="3" w:tplc="F0941384" w:tentative="1">
      <w:start w:val="1"/>
      <w:numFmt w:val="decimal"/>
      <w:lvlText w:val="%4."/>
      <w:lvlJc w:val="left"/>
      <w:pPr>
        <w:ind w:left="2880" w:hanging="360"/>
      </w:pPr>
    </w:lvl>
    <w:lvl w:ilvl="4" w:tplc="1BA85FF4" w:tentative="1">
      <w:start w:val="1"/>
      <w:numFmt w:val="lowerLetter"/>
      <w:lvlText w:val="%5."/>
      <w:lvlJc w:val="left"/>
      <w:pPr>
        <w:ind w:left="3600" w:hanging="360"/>
      </w:pPr>
    </w:lvl>
    <w:lvl w:ilvl="5" w:tplc="B15ECE80" w:tentative="1">
      <w:start w:val="1"/>
      <w:numFmt w:val="lowerRoman"/>
      <w:lvlText w:val="%6."/>
      <w:lvlJc w:val="right"/>
      <w:pPr>
        <w:ind w:left="4320" w:hanging="180"/>
      </w:pPr>
    </w:lvl>
    <w:lvl w:ilvl="6" w:tplc="9F54E310" w:tentative="1">
      <w:start w:val="1"/>
      <w:numFmt w:val="decimal"/>
      <w:lvlText w:val="%7."/>
      <w:lvlJc w:val="left"/>
      <w:pPr>
        <w:ind w:left="5040" w:hanging="360"/>
      </w:pPr>
    </w:lvl>
    <w:lvl w:ilvl="7" w:tplc="977AB1A0" w:tentative="1">
      <w:start w:val="1"/>
      <w:numFmt w:val="lowerLetter"/>
      <w:lvlText w:val="%8."/>
      <w:lvlJc w:val="left"/>
      <w:pPr>
        <w:ind w:left="5760" w:hanging="360"/>
      </w:pPr>
    </w:lvl>
    <w:lvl w:ilvl="8" w:tplc="C55E2A3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5C06E94"/>
    <w:multiLevelType w:val="hybridMultilevel"/>
    <w:tmpl w:val="054469FE"/>
    <w:lvl w:ilvl="0" w:tplc="7FC05872">
      <w:start w:val="1"/>
      <w:numFmt w:val="lowerRoman"/>
      <w:lvlText w:val="%1."/>
      <w:lvlJc w:val="right"/>
      <w:pPr>
        <w:ind w:left="360" w:hanging="360"/>
      </w:pPr>
    </w:lvl>
    <w:lvl w:ilvl="1" w:tplc="64D0E54E" w:tentative="1">
      <w:start w:val="1"/>
      <w:numFmt w:val="lowerLetter"/>
      <w:lvlText w:val="%2."/>
      <w:lvlJc w:val="left"/>
      <w:pPr>
        <w:ind w:left="1440" w:hanging="360"/>
      </w:pPr>
    </w:lvl>
    <w:lvl w:ilvl="2" w:tplc="921CA0FA" w:tentative="1">
      <w:start w:val="1"/>
      <w:numFmt w:val="lowerRoman"/>
      <w:lvlText w:val="%3."/>
      <w:lvlJc w:val="right"/>
      <w:pPr>
        <w:ind w:left="2160" w:hanging="180"/>
      </w:pPr>
    </w:lvl>
    <w:lvl w:ilvl="3" w:tplc="186AF068" w:tentative="1">
      <w:start w:val="1"/>
      <w:numFmt w:val="decimal"/>
      <w:lvlText w:val="%4."/>
      <w:lvlJc w:val="left"/>
      <w:pPr>
        <w:ind w:left="2880" w:hanging="360"/>
      </w:pPr>
    </w:lvl>
    <w:lvl w:ilvl="4" w:tplc="8094367A" w:tentative="1">
      <w:start w:val="1"/>
      <w:numFmt w:val="lowerLetter"/>
      <w:lvlText w:val="%5."/>
      <w:lvlJc w:val="left"/>
      <w:pPr>
        <w:ind w:left="3600" w:hanging="360"/>
      </w:pPr>
    </w:lvl>
    <w:lvl w:ilvl="5" w:tplc="4A60C05E" w:tentative="1">
      <w:start w:val="1"/>
      <w:numFmt w:val="lowerRoman"/>
      <w:lvlText w:val="%6."/>
      <w:lvlJc w:val="right"/>
      <w:pPr>
        <w:ind w:left="4320" w:hanging="180"/>
      </w:pPr>
    </w:lvl>
    <w:lvl w:ilvl="6" w:tplc="75884E84" w:tentative="1">
      <w:start w:val="1"/>
      <w:numFmt w:val="decimal"/>
      <w:lvlText w:val="%7."/>
      <w:lvlJc w:val="left"/>
      <w:pPr>
        <w:ind w:left="5040" w:hanging="360"/>
      </w:pPr>
    </w:lvl>
    <w:lvl w:ilvl="7" w:tplc="B4B63720" w:tentative="1">
      <w:start w:val="1"/>
      <w:numFmt w:val="lowerLetter"/>
      <w:lvlText w:val="%8."/>
      <w:lvlJc w:val="left"/>
      <w:pPr>
        <w:ind w:left="5760" w:hanging="360"/>
      </w:pPr>
    </w:lvl>
    <w:lvl w:ilvl="8" w:tplc="37B455C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6F94531"/>
    <w:multiLevelType w:val="hybridMultilevel"/>
    <w:tmpl w:val="489865BE"/>
    <w:lvl w:ilvl="0" w:tplc="6FFA2764">
      <w:start w:val="1"/>
      <w:numFmt w:val="decimal"/>
      <w:pStyle w:val="DMbulletnbrbold"/>
      <w:lvlText w:val="%1)"/>
      <w:lvlJc w:val="left"/>
      <w:pPr>
        <w:ind w:left="360" w:hanging="360"/>
      </w:pPr>
    </w:lvl>
    <w:lvl w:ilvl="1" w:tplc="7B329A1A" w:tentative="1">
      <w:start w:val="1"/>
      <w:numFmt w:val="lowerLetter"/>
      <w:lvlText w:val="%2."/>
      <w:lvlJc w:val="left"/>
      <w:pPr>
        <w:ind w:left="1080" w:hanging="360"/>
      </w:pPr>
    </w:lvl>
    <w:lvl w:ilvl="2" w:tplc="7DB6119A" w:tentative="1">
      <w:start w:val="1"/>
      <w:numFmt w:val="lowerRoman"/>
      <w:lvlText w:val="%3."/>
      <w:lvlJc w:val="right"/>
      <w:pPr>
        <w:ind w:left="1800" w:hanging="180"/>
      </w:pPr>
    </w:lvl>
    <w:lvl w:ilvl="3" w:tplc="93CA0F82" w:tentative="1">
      <w:start w:val="1"/>
      <w:numFmt w:val="decimal"/>
      <w:lvlText w:val="%4."/>
      <w:lvlJc w:val="left"/>
      <w:pPr>
        <w:ind w:left="2520" w:hanging="360"/>
      </w:pPr>
    </w:lvl>
    <w:lvl w:ilvl="4" w:tplc="3A705A02" w:tentative="1">
      <w:start w:val="1"/>
      <w:numFmt w:val="lowerLetter"/>
      <w:lvlText w:val="%5."/>
      <w:lvlJc w:val="left"/>
      <w:pPr>
        <w:ind w:left="3240" w:hanging="360"/>
      </w:pPr>
    </w:lvl>
    <w:lvl w:ilvl="5" w:tplc="7034EA72" w:tentative="1">
      <w:start w:val="1"/>
      <w:numFmt w:val="lowerRoman"/>
      <w:lvlText w:val="%6."/>
      <w:lvlJc w:val="right"/>
      <w:pPr>
        <w:ind w:left="3960" w:hanging="180"/>
      </w:pPr>
    </w:lvl>
    <w:lvl w:ilvl="6" w:tplc="DDCEDC50" w:tentative="1">
      <w:start w:val="1"/>
      <w:numFmt w:val="decimal"/>
      <w:lvlText w:val="%7."/>
      <w:lvlJc w:val="left"/>
      <w:pPr>
        <w:ind w:left="4680" w:hanging="360"/>
      </w:pPr>
    </w:lvl>
    <w:lvl w:ilvl="7" w:tplc="7E18D074" w:tentative="1">
      <w:start w:val="1"/>
      <w:numFmt w:val="lowerLetter"/>
      <w:lvlText w:val="%8."/>
      <w:lvlJc w:val="left"/>
      <w:pPr>
        <w:ind w:left="5400" w:hanging="360"/>
      </w:pPr>
    </w:lvl>
    <w:lvl w:ilvl="8" w:tplc="847E59C4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36BD2778"/>
    <w:multiLevelType w:val="hybridMultilevel"/>
    <w:tmpl w:val="A3404B8C"/>
    <w:lvl w:ilvl="0" w:tplc="F8600EE2">
      <w:start w:val="1"/>
      <w:numFmt w:val="bullet"/>
      <w:pStyle w:val="DMbullet25italboldnospace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4BCE854E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70B2E9DC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95AB796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76E491B0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8E781064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1D29ADE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B130042E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C69A9CA8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389C09AF"/>
    <w:multiLevelType w:val="multilevel"/>
    <w:tmpl w:val="B7ACCDBC"/>
    <w:styleLink w:val="DMbulletnbrs"/>
    <w:lvl w:ilvl="0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DMbulletnbr"/>
      <w:lvlText w:val="%2)"/>
      <w:lvlJc w:val="left"/>
      <w:pPr>
        <w:ind w:left="360" w:hanging="360"/>
      </w:pPr>
      <w:rPr>
        <w:rFonts w:hint="default"/>
      </w:rPr>
    </w:lvl>
    <w:lvl w:ilvl="2">
      <w:start w:val="1"/>
      <w:numFmt w:val="lowerLetter"/>
      <w:pStyle w:val="DMbulletltr25"/>
      <w:lvlText w:val="%3)"/>
      <w:lvlJc w:val="left"/>
      <w:pPr>
        <w:ind w:left="72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2">
    <w:nsid w:val="421D0805"/>
    <w:multiLevelType w:val="hybridMultilevel"/>
    <w:tmpl w:val="14846268"/>
    <w:lvl w:ilvl="0" w:tplc="BC523D5A">
      <w:start w:val="1"/>
      <w:numFmt w:val="bullet"/>
      <w:pStyle w:val="DMbulletnospace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3056D2B0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A44EFB0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BC6870A2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7B40A622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5C6CF76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747079EA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87D6C4BA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94BA1094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6E1733AC"/>
    <w:multiLevelType w:val="hybridMultilevel"/>
    <w:tmpl w:val="ECAAF0F4"/>
    <w:lvl w:ilvl="0" w:tplc="F01C0B74">
      <w:start w:val="1"/>
      <w:numFmt w:val="bullet"/>
      <w:pStyle w:val="DMbullet25nospace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C3CE431E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8103644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87E0306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561CE878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A6C4DD0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BC966C4E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89F63A6E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6D20ADE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7D5A3CED"/>
    <w:multiLevelType w:val="hybridMultilevel"/>
    <w:tmpl w:val="324033FA"/>
    <w:lvl w:ilvl="0" w:tplc="EB0850AC">
      <w:numFmt w:val="bullet"/>
      <w:pStyle w:val="DMHyphen25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31284AD8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C98EFB0A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6206ECDC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64A694AC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89C174C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D289EE6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88F24DE2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5F2EDD34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7"/>
  </w:num>
  <w:num w:numId="5">
    <w:abstractNumId w:val="3"/>
  </w:num>
  <w:num w:numId="6">
    <w:abstractNumId w:val="11"/>
  </w:num>
  <w:num w:numId="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</w:num>
  <w:num w:numId="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4"/>
  </w:num>
  <w:num w:numId="11">
    <w:abstractNumId w:val="13"/>
  </w:num>
  <w:num w:numId="12">
    <w:abstractNumId w:val="8"/>
  </w:num>
  <w:num w:numId="13">
    <w:abstractNumId w:val="6"/>
  </w:num>
  <w:num w:numId="14">
    <w:abstractNumId w:val="9"/>
  </w:num>
  <w:num w:numId="15">
    <w:abstractNumId w:val="12"/>
  </w:num>
  <w:num w:numId="16">
    <w:abstractNumId w:val="4"/>
  </w:num>
  <w:num w:numId="17">
    <w:abstractNumId w:val="10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IP_META_DOC_TBL00001" w:val="&lt;OBJECT&gt;&lt;META&gt;&lt;ID&gt;&lt;/ID&gt;&lt;NAME&gt;DOC_TBL00001&lt;/NAME&gt;&lt;TYPE&gt;&lt;ID&gt;19&lt;/ID&gt;&lt;FRIENDLYNAME&gt;Table&lt;/FRIENDLYNAME&gt;&lt;LABEL&gt;&lt;/LABEL&gt;&lt;/TYPE&gt;&lt;STATUS&gt;DYN&lt;/STATUS&gt;&lt;SAFE&gt;&lt;/SAFE&gt;&lt;MARKCHANGES&gt;0&lt;/MARKCHANGES&gt;&lt;USESTYLES&gt;0&lt;/USESTYLES&gt;&lt;USETEMPLATES&gt;2&lt;/USETEMPLATES&gt;&lt;FXC&gt;0&lt;/FXC&gt;&lt;FXR&gt;0&lt;/FXR&gt;&lt;FORMAT&gt;&lt;/FORMAT&gt;&lt;FMODUS&gt;&lt;/FMODUS&gt;&lt;FLCID&gt;1033&lt;/FLCID&gt;&lt;RELATION&gt;&lt;/RELATION&gt;&lt;LINKED&gt;&lt;/LINKED&gt;&lt;SVALUE&gt;&lt;/SVALUE&gt;&lt;INFO&gt;&lt;/INFO&gt;&lt;/META&gt;&lt;UPDATE&gt;&lt;DATE&gt;10.1.9.18&lt;/DATE&gt;&lt;DYNAMIZEDBY&gt;usrirv&lt;/DYNAMIZEDBY&gt;&lt;DYNAMIZEDON&gt;7/27/2017 2:02:28 PM&lt;/DYNAMIZEDON&gt;&lt;LASTUPDATEDBY&gt;usrirv&lt;/LASTUPDATEDBY&gt;&lt;LASTUPDATEDON&gt;11/1/2017 1:51:08 PM&lt;/LASTUPDATEDON&gt;&lt;UTC&gt;1&lt;/UTC&gt;&lt;/UPDATE&gt;&lt;QUERIES bbk=&quot;17635&quot; bbkdesc=&quot;2017 - Q3/TDS Data Repository/TDS Business Segment Thousands&quot; datapro=&quot;BIP_BUSSEGTHOUSANDSQTR&quot; tdatapro=&quot;BIP_BUSSEGTHOUSANDSQTR&quot; author=&quot;&quot; modtime=&quot;11/1/2017 1:44:15 PM&quot; moduser=&quot;corp\usrirv&quot; rolluptime=&quot;&quot; syuser=&quot;corp\usrirv&quot; syuzeit=&quot;11/1/2017 1:44:15 PM&quot; root=&quot;/BBOOK/DATAPROVIDER[./META/PROPS/ID='BIP_BUSSEGTHOUSANDSQTR']/DATA&quot; colcount=&quot;27&quot; rowcount=&quot;39&quot; url=&quot;&quot; dynamizeds=&quot;Disclosure Management PROD&quot; dynamizedstype=&quot;9&quot; refreshds=&quot;&quot; viewtype=&quot;1&quot;&gt;&lt;QUERY reftype=&quot;ABS&quot; elmntsel=&quot;TABLE&quot; bbk=&quot;17635&quot; bbkdesc=&quot;2017 - Q3/TDS Data Repository/TDS Business Segment Thousands&quot; datapro=&quot;BIP_BUSSEGTHOUSANDSQTR&quot; infos=&quot;&quot; iscomment=&quot;0&quot;&gt;&lt;SELECT&gt;/BBOOK/DATAPROVIDER[./META/PROPS/ID='BIP_BUSSEGTHOUSANDSQTR']/DATA/ROW&lt;/SELECT&gt;&lt;FILTERS&gt;&lt;FILTER&gt;&lt;/FILTER&gt;&lt;/FILTERS&gt;&lt;/QUERY&gt;&lt;/QUERIES&gt;&lt;/OBJECT&gt;"/>
    <w:docVar w:name="BIP_META_DOC_TBL00002" w:val="&lt;OBJECT&gt;&lt;META&gt;&lt;ID&gt;&lt;/ID&gt;&lt;NAME&gt;DOC_TBL00002&lt;/NAME&gt;&lt;TYPE&gt;&lt;ID&gt;19&lt;/ID&gt;&lt;FRIENDLYNAME&gt;Table&lt;/FRIENDLYNAME&gt;&lt;LABEL&gt;&lt;/LABEL&gt;&lt;/TYPE&gt;&lt;STATUS&gt;DYN&lt;/STATUS&gt;&lt;SAFE&gt;&lt;/SAFE&gt;&lt;MARKCHANGES&gt;0&lt;/MARKCHANGES&gt;&lt;USESTYLES&gt;0&lt;/USESTYLES&gt;&lt;USETEMPLATES&gt;2&lt;/USETEMPLATES&gt;&lt;FXC&gt;0&lt;/FXC&gt;&lt;FXR&gt;0&lt;/FXR&gt;&lt;FORMAT&gt;&lt;/FORMAT&gt;&lt;FMODUS&gt;&lt;/FMODUS&gt;&lt;FLCID&gt;1033&lt;/FLCID&gt;&lt;RELATION&gt;&lt;/RELATION&gt;&lt;LINKED&gt;&lt;/LINKED&gt;&lt;SVALUE&gt;&lt;/SVALUE&gt;&lt;INFO&gt;&lt;/INFO&gt;&lt;/META&gt;&lt;UPDATE&gt;&lt;DATE&gt;10.1.6.38&lt;/DATE&gt;&lt;DYNAMIZEDBY&gt;usrkax&lt;/DYNAMIZEDBY&gt;&lt;DYNAMIZEDON&gt;7/29/2016 2:09:06 PM&lt;/DYNAMIZEDON&gt;&lt;LASTUPDATEDBY&gt;usrirv&lt;/LASTUPDATEDBY&gt;&lt;LASTUPDATEDON&gt;11/1/2017 1:51:10 PM&lt;/LASTUPDATEDON&gt;&lt;UTC&gt;1&lt;/UTC&gt;&lt;/UPDATE&gt;&lt;QUERIES bbk=&quot;17635&quot; bbkdesc=&quot;2017 - Q3/TDS Data Repository/TDS Business Segment Thousands&quot; datapro=&quot;BIP_BUSSEGTHOUSANDSYTD&quot; tdatapro=&quot;BIP_BUSSEGTHOUSANDSYTD&quot; author=&quot;&quot; modtime=&quot;11/1/2017 1:44:15 PM&quot; moduser=&quot;corp\usrirv&quot; rolluptime=&quot;&quot; syuser=&quot;corp\usrirv&quot; syuzeit=&quot;11/1/2017 1:44:15 PM&quot; root=&quot;/BBOOK/DATAPROVIDER[./META/PROPS/ID='BIP_BUSSEGTHOUSANDSYTD']/DATA&quot; colcount=&quot;27&quot; rowcount=&quot;40&quot; url=&quot;&quot; dynamizeds=&quot;Disclosure Management PROD&quot; dynamizedstype=&quot;9&quot; refreshds=&quot;&quot; viewtype=&quot;1&quot;&gt;&lt;QUERY reftype=&quot;ABS&quot; elmntsel=&quot;TABLE&quot; bbk=&quot;17635&quot; bbkdesc=&quot;2017 - Q3/TDS Data Repository/TDS Business Segment Thousands&quot; datapro=&quot;BIP_BUSSEGTHOUSANDSYTD&quot; infos=&quot;&quot; iscomment=&quot;0&quot;&gt;&lt;SELECT&gt;/BBOOK/DATAPROVIDER[./META/PROPS/ID='BIP_BUSSEGTHOUSANDSYTD']/DATA/ROW&lt;/SELECT&gt;&lt;FILTERS&gt;&lt;FILTER&gt;&lt;/FILTER&gt;&lt;/FILTERS&gt;&lt;/QUERY&gt;&lt;/QUERIES&gt;&lt;/OBJECT&gt;"/>
    <w:docVar w:name="BIP_VARIABLES" w:val="&lt;BBOOKS&gt;&lt;BBOOK bbname=&quot;DefaultVariables&quot;&gt;&lt;VARIABLES /&gt;&lt;/BBOOK&gt;&lt;BBOOK bbname=&quot;17635&quot; bbdesc=&quot;2017 - Q3/TDS Data Repository/TDS Business Segment Thousands&quot; dsname=&quot;Disclosure Management PROD&quot;&gt;&lt;VARIABLES&gt;&lt;/VARIABLES&gt;&lt;/BBOOK&gt;&lt;BBOOK bbname=&quot;7991&quot; bbdesc=&quot;2016 - Q2/TDS Data Repository/Business Segment Information (xlsx)&quot; dsname=&quot;Disclosure Management PROD&quot;&gt;&lt;VARIABLES&gt;&lt;/VARIABLES&gt;&lt;/BBOOK&gt;&lt;BBOOK bbname=&quot;16873&quot; bbdesc=&quot;2017 - Q2/TDS Data Repository/Business Segment Information&quot; dsname=&quot;Disclosure Management PROD&quot;&gt;&lt;VARIABLES&gt;&lt;/VARIABLES&gt;&lt;/BBOOK&gt;&lt;/BBOOKS&gt;"/>
    <w:docVar w:name="DM_WB_C17492_METADATA" w:val="&lt;ChapterMetadata&gt;&lt;ChapterId&gt;17492&lt;/ChapterId&gt;&lt;ChapterName&gt;Business Segment FN Thousands&lt;/ChapterName&gt;&lt;ChapterNoOfPages&gt;-1&lt;/ChapterNoOfPages&gt;&lt;ChapterVersion&gt;4&lt;/ChapterVersion&gt;&lt;/ChapterMetadata&gt;"/>
  </w:docVars>
  <w:rsids>
    <w:rsidRoot w:val="008C6060"/>
    <w:rsid w:val="002B127B"/>
    <w:rsid w:val="00624C24"/>
    <w:rsid w:val="006D5FC2"/>
    <w:rsid w:val="008C6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9076AE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Mbullet">
    <w:name w:val="DM bullet"/>
    <w:link w:val="DMbulletChar"/>
    <w:qFormat/>
    <w:rsid w:val="006A5576"/>
    <w:pPr>
      <w:numPr>
        <w:numId w:val="3"/>
      </w:numPr>
      <w:snapToGrid w:val="0"/>
      <w:spacing w:after="200"/>
    </w:pPr>
    <w:rPr>
      <w:rFonts w:ascii="Helvetica" w:hAnsi="Helvetica"/>
      <w:sz w:val="18"/>
    </w:rPr>
  </w:style>
  <w:style w:type="character" w:customStyle="1" w:styleId="DMbulletChar">
    <w:name w:val="DM bullet Char"/>
    <w:basedOn w:val="DefaultParagraphFont"/>
    <w:link w:val="DMbullet"/>
    <w:rsid w:val="006A5576"/>
    <w:rPr>
      <w:rFonts w:ascii="Helvetica" w:hAnsi="Helvetica"/>
      <w:sz w:val="18"/>
    </w:rPr>
  </w:style>
  <w:style w:type="paragraph" w:customStyle="1" w:styleId="DMbullet25">
    <w:name w:val="DM bullet .25"/>
    <w:link w:val="DMbullet25Char"/>
    <w:qFormat/>
    <w:rsid w:val="006A5576"/>
    <w:pPr>
      <w:numPr>
        <w:numId w:val="1"/>
      </w:numPr>
      <w:spacing w:after="200"/>
    </w:pPr>
    <w:rPr>
      <w:rFonts w:ascii="Helvetica" w:hAnsi="Helvetica"/>
      <w:sz w:val="18"/>
      <w:szCs w:val="22"/>
    </w:rPr>
  </w:style>
  <w:style w:type="character" w:customStyle="1" w:styleId="DMbullet25Char">
    <w:name w:val="DM bullet .25 Char"/>
    <w:link w:val="DMbullet25"/>
    <w:rsid w:val="006A5576"/>
    <w:rPr>
      <w:rFonts w:ascii="Helvetica" w:hAnsi="Helvetica"/>
      <w:sz w:val="18"/>
      <w:szCs w:val="22"/>
    </w:rPr>
  </w:style>
  <w:style w:type="paragraph" w:customStyle="1" w:styleId="DMbullet25ital">
    <w:name w:val="DM bullet .25 (ital)"/>
    <w:link w:val="DMbullet25italChar"/>
    <w:qFormat/>
    <w:rsid w:val="006A5576"/>
    <w:pPr>
      <w:numPr>
        <w:numId w:val="2"/>
      </w:numPr>
      <w:tabs>
        <w:tab w:val="left" w:pos="-720"/>
      </w:tabs>
      <w:suppressAutoHyphens/>
      <w:autoSpaceDE w:val="0"/>
      <w:autoSpaceDN w:val="0"/>
      <w:adjustRightInd w:val="0"/>
      <w:spacing w:after="200"/>
    </w:pPr>
    <w:rPr>
      <w:rFonts w:ascii="Helvetica" w:hAnsi="Helvetica"/>
      <w:i/>
      <w:sz w:val="18"/>
      <w:szCs w:val="22"/>
    </w:rPr>
  </w:style>
  <w:style w:type="character" w:customStyle="1" w:styleId="DMbullet25italChar">
    <w:name w:val="DM bullet .25 (ital) Char"/>
    <w:link w:val="DMbullet25ital"/>
    <w:rsid w:val="006A5576"/>
    <w:rPr>
      <w:rFonts w:ascii="Helvetica" w:hAnsi="Helvetica"/>
      <w:i/>
      <w:sz w:val="18"/>
      <w:szCs w:val="22"/>
    </w:rPr>
  </w:style>
  <w:style w:type="paragraph" w:customStyle="1" w:styleId="DMbulletltr">
    <w:name w:val="DM bullet ltr"/>
    <w:link w:val="DMbulletltrChar"/>
    <w:qFormat/>
    <w:rsid w:val="00AB769F"/>
    <w:pPr>
      <w:numPr>
        <w:numId w:val="5"/>
      </w:numPr>
      <w:snapToGrid w:val="0"/>
      <w:spacing w:after="200"/>
    </w:pPr>
    <w:rPr>
      <w:rFonts w:ascii="Helvetica" w:hAnsi="Helvetica"/>
      <w:sz w:val="18"/>
    </w:rPr>
  </w:style>
  <w:style w:type="character" w:customStyle="1" w:styleId="DMbulletltrChar">
    <w:name w:val="DM bullet ltr Char"/>
    <w:basedOn w:val="DefaultParagraphFont"/>
    <w:link w:val="DMbulletltr"/>
    <w:rsid w:val="00AB769F"/>
    <w:rPr>
      <w:rFonts w:ascii="Helvetica" w:hAnsi="Helvetica"/>
      <w:sz w:val="18"/>
    </w:rPr>
  </w:style>
  <w:style w:type="paragraph" w:customStyle="1" w:styleId="DMbulletnbr">
    <w:name w:val="DM bullet nbr"/>
    <w:link w:val="DMbulletnbrChar"/>
    <w:qFormat/>
    <w:rsid w:val="00AB769F"/>
    <w:pPr>
      <w:numPr>
        <w:ilvl w:val="1"/>
        <w:numId w:val="6"/>
      </w:numPr>
      <w:spacing w:after="200"/>
    </w:pPr>
    <w:rPr>
      <w:rFonts w:ascii="Helvetica" w:hAnsi="Helvetica"/>
      <w:sz w:val="18"/>
    </w:rPr>
  </w:style>
  <w:style w:type="character" w:customStyle="1" w:styleId="DMbulletnbrChar">
    <w:name w:val="DM bullet nbr Char"/>
    <w:basedOn w:val="DefaultParagraphFont"/>
    <w:link w:val="DMbulletnbr"/>
    <w:rsid w:val="00AB769F"/>
    <w:rPr>
      <w:rFonts w:ascii="Helvetica" w:hAnsi="Helvetica"/>
      <w:sz w:val="18"/>
    </w:rPr>
  </w:style>
  <w:style w:type="paragraph" w:customStyle="1" w:styleId="DMbulletltr25">
    <w:name w:val="DM bullet ltr .25"/>
    <w:link w:val="DMbulletltr25Char"/>
    <w:qFormat/>
    <w:rsid w:val="00AB769F"/>
    <w:pPr>
      <w:numPr>
        <w:ilvl w:val="2"/>
        <w:numId w:val="6"/>
      </w:numPr>
      <w:spacing w:after="200"/>
    </w:pPr>
    <w:rPr>
      <w:rFonts w:ascii="Helvetica" w:hAnsi="Helvetica"/>
      <w:sz w:val="18"/>
    </w:rPr>
  </w:style>
  <w:style w:type="character" w:customStyle="1" w:styleId="DMbulletltr25Char">
    <w:name w:val="DM bullet ltr .25 Char"/>
    <w:basedOn w:val="DefaultParagraphFont"/>
    <w:link w:val="DMbulletltr25"/>
    <w:rsid w:val="00AB769F"/>
    <w:rPr>
      <w:rFonts w:ascii="Helvetica" w:hAnsi="Helvetica"/>
      <w:sz w:val="18"/>
    </w:rPr>
  </w:style>
  <w:style w:type="paragraph" w:customStyle="1" w:styleId="DMcenteredbold">
    <w:name w:val="DM centered bold"/>
    <w:rsid w:val="00AB769F"/>
    <w:pPr>
      <w:widowControl w:val="0"/>
      <w:snapToGrid w:val="0"/>
      <w:jc w:val="center"/>
    </w:pPr>
    <w:rPr>
      <w:rFonts w:ascii="Helvetica" w:hAnsi="Helvetica"/>
      <w:b/>
      <w:bCs/>
      <w:sz w:val="18"/>
    </w:rPr>
  </w:style>
  <w:style w:type="paragraph" w:customStyle="1" w:styleId="DMtablefootnote">
    <w:name w:val="DM table footnote"/>
    <w:link w:val="DMtablefootnoteChar"/>
    <w:qFormat/>
    <w:rsid w:val="009E103A"/>
    <w:pPr>
      <w:widowControl w:val="0"/>
      <w:numPr>
        <w:numId w:val="4"/>
      </w:numPr>
      <w:snapToGrid w:val="0"/>
      <w:spacing w:after="200"/>
      <w:ind w:left="360"/>
    </w:pPr>
    <w:rPr>
      <w:rFonts w:ascii="Helvetica" w:hAnsi="Helvetica"/>
      <w:sz w:val="18"/>
    </w:rPr>
  </w:style>
  <w:style w:type="character" w:customStyle="1" w:styleId="DMtablefootnoteChar">
    <w:name w:val="DM table footnote Char"/>
    <w:basedOn w:val="DefaultParagraphFont"/>
    <w:link w:val="DMtablefootnote"/>
    <w:rsid w:val="009E103A"/>
    <w:rPr>
      <w:rFonts w:ascii="Helvetica" w:hAnsi="Helvetica"/>
      <w:sz w:val="18"/>
    </w:rPr>
  </w:style>
  <w:style w:type="character" w:customStyle="1" w:styleId="DMpara25hangnospace">
    <w:name w:val="DM para .25 hang no space"/>
    <w:rsid w:val="00C9565C"/>
    <w:rPr>
      <w:color w:val="000000"/>
    </w:rPr>
  </w:style>
  <w:style w:type="paragraph" w:customStyle="1" w:styleId="DMtablefootnotesubnospace">
    <w:name w:val="DM table footnote sub no space"/>
    <w:link w:val="DMtablefootnotesubnospaceChar"/>
    <w:qFormat/>
    <w:rsid w:val="009E103A"/>
    <w:pPr>
      <w:numPr>
        <w:ilvl w:val="2"/>
        <w:numId w:val="8"/>
      </w:numPr>
      <w:tabs>
        <w:tab w:val="left" w:pos="-720"/>
      </w:tabs>
      <w:suppressAutoHyphens/>
    </w:pPr>
    <w:rPr>
      <w:rFonts w:ascii="Helvetica" w:hAnsi="Helvetica"/>
      <w:sz w:val="18"/>
    </w:rPr>
  </w:style>
  <w:style w:type="character" w:customStyle="1" w:styleId="DMtablefootnotesubnospaceChar">
    <w:name w:val="DM table footnote sub no space Char"/>
    <w:basedOn w:val="DefaultParagraphFont"/>
    <w:link w:val="DMtablefootnotesubnospace"/>
    <w:rsid w:val="009E103A"/>
    <w:rPr>
      <w:rFonts w:ascii="Helvetica" w:hAnsi="Helvetica"/>
      <w:sz w:val="18"/>
    </w:rPr>
  </w:style>
  <w:style w:type="paragraph" w:customStyle="1" w:styleId="DMboldleft">
    <w:name w:val="DM bold left"/>
    <w:link w:val="DMboldleftChar"/>
    <w:qFormat/>
    <w:rsid w:val="009E103A"/>
    <w:pPr>
      <w:widowControl w:val="0"/>
      <w:snapToGrid w:val="0"/>
      <w:spacing w:after="200"/>
      <w:ind w:left="360" w:hanging="360"/>
    </w:pPr>
    <w:rPr>
      <w:rFonts w:ascii="Helvetica" w:hAnsi="Helvetica"/>
      <w:b/>
      <w:sz w:val="18"/>
    </w:rPr>
  </w:style>
  <w:style w:type="character" w:customStyle="1" w:styleId="DMboldleftChar">
    <w:name w:val="DM bold left Char"/>
    <w:link w:val="DMboldleft"/>
    <w:rsid w:val="009E103A"/>
    <w:rPr>
      <w:rFonts w:ascii="Helvetica" w:hAnsi="Helvetica"/>
      <w:b/>
      <w:sz w:val="18"/>
    </w:rPr>
  </w:style>
  <w:style w:type="paragraph" w:customStyle="1" w:styleId="DMboldleftunderlined">
    <w:name w:val="DM bold left underlined"/>
    <w:link w:val="DMboldleftunderlinedChar"/>
    <w:qFormat/>
    <w:rsid w:val="009E103A"/>
    <w:pPr>
      <w:widowControl w:val="0"/>
      <w:autoSpaceDE w:val="0"/>
      <w:autoSpaceDN w:val="0"/>
      <w:adjustRightInd w:val="0"/>
      <w:spacing w:after="200"/>
    </w:pPr>
    <w:rPr>
      <w:rFonts w:ascii="Helvetica" w:hAnsi="Helvetica"/>
      <w:b/>
      <w:sz w:val="18"/>
      <w:u w:val="single"/>
    </w:rPr>
  </w:style>
  <w:style w:type="character" w:customStyle="1" w:styleId="DMboldleftunderlinedChar">
    <w:name w:val="DM bold left underlined Char"/>
    <w:link w:val="DMboldleftunderlined"/>
    <w:rsid w:val="009E103A"/>
    <w:rPr>
      <w:rFonts w:ascii="Helvetica" w:hAnsi="Helvetica"/>
      <w:b/>
      <w:sz w:val="18"/>
      <w:u w:val="single"/>
    </w:rPr>
  </w:style>
  <w:style w:type="paragraph" w:customStyle="1" w:styleId="DMpara">
    <w:name w:val="DM para"/>
    <w:link w:val="DMparaChar"/>
    <w:qFormat/>
    <w:rsid w:val="006035B0"/>
    <w:pPr>
      <w:keepLines/>
      <w:suppressAutoHyphens/>
      <w:autoSpaceDE w:val="0"/>
      <w:autoSpaceDN w:val="0"/>
      <w:adjustRightInd w:val="0"/>
      <w:spacing w:after="200"/>
    </w:pPr>
    <w:rPr>
      <w:rFonts w:ascii="Helvetica" w:hAnsi="Helvetica"/>
      <w:sz w:val="18"/>
      <w:szCs w:val="22"/>
    </w:rPr>
  </w:style>
  <w:style w:type="character" w:customStyle="1" w:styleId="DMparaChar">
    <w:name w:val="DM para Char"/>
    <w:link w:val="DMpara"/>
    <w:rsid w:val="006035B0"/>
    <w:rPr>
      <w:rFonts w:ascii="Helvetica" w:hAnsi="Helvetica"/>
      <w:sz w:val="18"/>
      <w:szCs w:val="22"/>
    </w:rPr>
  </w:style>
  <w:style w:type="paragraph" w:customStyle="1" w:styleId="DMcenteredunderlined">
    <w:name w:val="DM centered underlined"/>
    <w:rsid w:val="009E103A"/>
    <w:pPr>
      <w:jc w:val="center"/>
    </w:pPr>
    <w:rPr>
      <w:rFonts w:ascii="Helvetica" w:hAnsi="Helvetica"/>
      <w:sz w:val="18"/>
      <w:u w:val="single"/>
    </w:rPr>
  </w:style>
  <w:style w:type="paragraph" w:customStyle="1" w:styleId="DMparaboldital">
    <w:name w:val="DM para bold ital"/>
    <w:link w:val="DMparabolditalChar"/>
    <w:qFormat/>
    <w:rsid w:val="00F43F88"/>
    <w:pPr>
      <w:keepNext/>
      <w:widowControl w:val="0"/>
      <w:tabs>
        <w:tab w:val="left" w:pos="-720"/>
        <w:tab w:val="left" w:pos="0"/>
        <w:tab w:val="left" w:pos="720"/>
        <w:tab w:val="left" w:pos="1440"/>
      </w:tabs>
      <w:suppressAutoHyphens/>
      <w:spacing w:after="200"/>
    </w:pPr>
    <w:rPr>
      <w:rFonts w:ascii="Helvetica" w:hAnsi="Helvetica"/>
      <w:b/>
      <w:bCs/>
      <w:i/>
      <w:iCs/>
      <w:sz w:val="18"/>
    </w:rPr>
  </w:style>
  <w:style w:type="character" w:customStyle="1" w:styleId="DMparabolditalChar">
    <w:name w:val="DM para bold ital Char"/>
    <w:link w:val="DMparaboldital"/>
    <w:rsid w:val="00F43F88"/>
    <w:rPr>
      <w:rFonts w:ascii="Helvetica" w:hAnsi="Helvetica"/>
      <w:b/>
      <w:bCs/>
      <w:i/>
      <w:iCs/>
      <w:sz w:val="18"/>
    </w:rPr>
  </w:style>
  <w:style w:type="paragraph" w:customStyle="1" w:styleId="DMpara25">
    <w:name w:val="DM para .25"/>
    <w:link w:val="DMpara25Char"/>
    <w:qFormat/>
    <w:rsid w:val="009E103A"/>
    <w:pPr>
      <w:widowControl w:val="0"/>
      <w:snapToGrid w:val="0"/>
      <w:spacing w:after="200"/>
      <w:ind w:left="360"/>
    </w:pPr>
    <w:rPr>
      <w:rFonts w:ascii="Helvetica" w:hAnsi="Helvetica"/>
      <w:sz w:val="18"/>
    </w:rPr>
  </w:style>
  <w:style w:type="character" w:customStyle="1" w:styleId="DMpara25Char">
    <w:name w:val="DM para .25 Char"/>
    <w:basedOn w:val="DefaultParagraphFont"/>
    <w:link w:val="DMpara25"/>
    <w:rsid w:val="009E103A"/>
    <w:rPr>
      <w:rFonts w:ascii="Helvetica" w:hAnsi="Helvetica"/>
      <w:sz w:val="18"/>
    </w:rPr>
  </w:style>
  <w:style w:type="paragraph" w:customStyle="1" w:styleId="DMunderlined25">
    <w:name w:val="DM underlined .25"/>
    <w:link w:val="DMunderlined25Char"/>
    <w:qFormat/>
    <w:rsid w:val="009E103A"/>
    <w:pPr>
      <w:spacing w:after="200"/>
      <w:ind w:left="360"/>
    </w:pPr>
    <w:rPr>
      <w:rFonts w:ascii="Helvetica" w:hAnsi="Helvetica"/>
      <w:sz w:val="18"/>
      <w:u w:val="single"/>
    </w:rPr>
  </w:style>
  <w:style w:type="character" w:customStyle="1" w:styleId="DMunderlined25Char">
    <w:name w:val="DM underlined .25 Char"/>
    <w:link w:val="DMunderlined25"/>
    <w:rsid w:val="009E103A"/>
    <w:rPr>
      <w:rFonts w:ascii="Helvetica" w:hAnsi="Helvetica"/>
      <w:sz w:val="18"/>
      <w:u w:val="single"/>
    </w:rPr>
  </w:style>
  <w:style w:type="paragraph" w:customStyle="1" w:styleId="DMsectionheadercentered">
    <w:name w:val="DM section header centered"/>
    <w:link w:val="DMsectionheadercenteredChar"/>
    <w:qFormat/>
    <w:rsid w:val="009E103A"/>
    <w:pPr>
      <w:widowControl w:val="0"/>
      <w:snapToGrid w:val="0"/>
      <w:jc w:val="center"/>
    </w:pPr>
    <w:rPr>
      <w:rFonts w:ascii="Helvetica" w:hAnsi="Helvetica"/>
      <w:sz w:val="18"/>
    </w:rPr>
  </w:style>
  <w:style w:type="character" w:customStyle="1" w:styleId="DMsectionheadercenteredChar">
    <w:name w:val="DM section header centered Char"/>
    <w:link w:val="DMsectionheadercentered"/>
    <w:rsid w:val="009E103A"/>
    <w:rPr>
      <w:rFonts w:ascii="Helvetica" w:hAnsi="Helvetica"/>
      <w:sz w:val="18"/>
    </w:rPr>
  </w:style>
  <w:style w:type="numbering" w:customStyle="1" w:styleId="DMbulletnbrs">
    <w:name w:val="DM bullet nbrs"/>
    <w:uiPriority w:val="99"/>
    <w:rsid w:val="008473AF"/>
    <w:pPr>
      <w:numPr>
        <w:numId w:val="6"/>
      </w:numPr>
    </w:pPr>
  </w:style>
  <w:style w:type="paragraph" w:customStyle="1" w:styleId="DMcenteredboldunderlined">
    <w:name w:val="DM centered bold underlined"/>
    <w:rsid w:val="009E103A"/>
    <w:pPr>
      <w:jc w:val="center"/>
    </w:pPr>
    <w:rPr>
      <w:rFonts w:ascii="Helvetica" w:hAnsi="Helvetica"/>
      <w:b/>
      <w:bCs/>
      <w:sz w:val="18"/>
      <w:u w:val="single"/>
    </w:rPr>
  </w:style>
  <w:style w:type="paragraph" w:customStyle="1" w:styleId="DMboldleftunderlinednospace">
    <w:name w:val="DM bold left underlined no space"/>
    <w:qFormat/>
    <w:rsid w:val="009E103A"/>
    <w:rPr>
      <w:rFonts w:ascii="Helvetica" w:hAnsi="Helvetica"/>
      <w:b/>
      <w:sz w:val="18"/>
      <w:u w:val="single"/>
    </w:rPr>
  </w:style>
  <w:style w:type="paragraph" w:customStyle="1" w:styleId="DMrightbold">
    <w:name w:val="DM right bold"/>
    <w:rsid w:val="00AB769F"/>
    <w:pPr>
      <w:jc w:val="right"/>
    </w:pPr>
    <w:rPr>
      <w:rFonts w:ascii="Helvetica" w:hAnsi="Helvetica"/>
      <w:b/>
      <w:bCs/>
      <w:sz w:val="18"/>
    </w:rPr>
  </w:style>
  <w:style w:type="paragraph" w:customStyle="1" w:styleId="DMtablefootnotenospace">
    <w:name w:val="DM table footnote no space"/>
    <w:rsid w:val="009E103A"/>
    <w:pPr>
      <w:numPr>
        <w:ilvl w:val="1"/>
        <w:numId w:val="8"/>
      </w:numPr>
    </w:pPr>
    <w:rPr>
      <w:rFonts w:ascii="Helvetica" w:hAnsi="Helvetica"/>
      <w:sz w:val="18"/>
    </w:rPr>
  </w:style>
  <w:style w:type="paragraph" w:customStyle="1" w:styleId="DMpara25hang">
    <w:name w:val="DM para .25 hang"/>
    <w:qFormat/>
    <w:rsid w:val="009E103A"/>
    <w:pPr>
      <w:spacing w:after="200"/>
      <w:ind w:left="360" w:hanging="360"/>
    </w:pPr>
    <w:rPr>
      <w:rFonts w:ascii="Helvetica" w:hAnsi="Helvetica"/>
      <w:sz w:val="18"/>
    </w:rPr>
  </w:style>
  <w:style w:type="paragraph" w:customStyle="1" w:styleId="DMparabold">
    <w:name w:val="DM para bold"/>
    <w:link w:val="DMparaboldChar"/>
    <w:qFormat/>
    <w:rsid w:val="00B84C59"/>
    <w:pPr>
      <w:tabs>
        <w:tab w:val="left" w:pos="-720"/>
      </w:tabs>
      <w:suppressAutoHyphens/>
      <w:autoSpaceDE w:val="0"/>
      <w:autoSpaceDN w:val="0"/>
      <w:adjustRightInd w:val="0"/>
    </w:pPr>
    <w:rPr>
      <w:b/>
      <w:szCs w:val="22"/>
    </w:rPr>
  </w:style>
  <w:style w:type="character" w:customStyle="1" w:styleId="DMparaboldChar">
    <w:name w:val="DM para bold Char"/>
    <w:link w:val="DMparabold"/>
    <w:rsid w:val="00B84C59"/>
    <w:rPr>
      <w:b/>
      <w:szCs w:val="22"/>
    </w:rPr>
  </w:style>
  <w:style w:type="paragraph" w:customStyle="1" w:styleId="DMbulletnbrrestart">
    <w:name w:val="DM bullet nbr restart"/>
    <w:qFormat/>
    <w:rsid w:val="00AB769F"/>
    <w:rPr>
      <w:rFonts w:ascii="Helvetica" w:hAnsi="Helvetica"/>
      <w:sz w:val="4"/>
    </w:rPr>
  </w:style>
  <w:style w:type="paragraph" w:customStyle="1" w:styleId="DMtablefootnotenbrrestart">
    <w:name w:val="DM table footnote nbr restart"/>
    <w:qFormat/>
    <w:rsid w:val="00AB769F"/>
    <w:pPr>
      <w:numPr>
        <w:numId w:val="8"/>
      </w:numPr>
    </w:pPr>
    <w:rPr>
      <w:rFonts w:ascii="Helvetica" w:hAnsi="Helvetica"/>
      <w:sz w:val="4"/>
      <w:szCs w:val="22"/>
    </w:rPr>
  </w:style>
  <w:style w:type="numbering" w:customStyle="1" w:styleId="DMtablefootnotenbrs">
    <w:name w:val="DM table footnote nbrs"/>
    <w:uiPriority w:val="99"/>
    <w:rsid w:val="00402FEC"/>
    <w:pPr>
      <w:numPr>
        <w:numId w:val="8"/>
      </w:numPr>
    </w:pPr>
  </w:style>
  <w:style w:type="paragraph" w:customStyle="1" w:styleId="DMspace10pt">
    <w:name w:val="DM space 10pt"/>
    <w:qFormat/>
    <w:rsid w:val="009E103A"/>
    <w:rPr>
      <w:rFonts w:ascii="Helvetica" w:hAnsi="Helvetica"/>
      <w:sz w:val="18"/>
    </w:rPr>
  </w:style>
  <w:style w:type="paragraph" w:customStyle="1" w:styleId="DMbold25hang">
    <w:name w:val="DM bold .25 hang"/>
    <w:link w:val="DMbold25hangChar"/>
    <w:qFormat/>
    <w:rsid w:val="00AB769F"/>
    <w:pPr>
      <w:widowControl w:val="0"/>
      <w:snapToGrid w:val="0"/>
      <w:ind w:left="360" w:hanging="360"/>
      <w:jc w:val="both"/>
    </w:pPr>
    <w:rPr>
      <w:rFonts w:ascii="Helvetica" w:hAnsi="Helvetica"/>
      <w:b/>
      <w:sz w:val="18"/>
    </w:rPr>
  </w:style>
  <w:style w:type="character" w:customStyle="1" w:styleId="DMbold25hangChar">
    <w:name w:val="DM bold .25 hang Char"/>
    <w:link w:val="DMbold25hang"/>
    <w:rsid w:val="00AB769F"/>
    <w:rPr>
      <w:rFonts w:ascii="Helvetica" w:hAnsi="Helvetica"/>
      <w:b/>
      <w:sz w:val="18"/>
    </w:rPr>
  </w:style>
  <w:style w:type="paragraph" w:styleId="Header">
    <w:name w:val="header"/>
    <w:basedOn w:val="Normal"/>
    <w:link w:val="HeaderChar"/>
    <w:uiPriority w:val="99"/>
    <w:rsid w:val="00A7356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73568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A7356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73568"/>
    <w:rPr>
      <w:sz w:val="24"/>
      <w:szCs w:val="24"/>
    </w:rPr>
  </w:style>
  <w:style w:type="paragraph" w:customStyle="1" w:styleId="DMcentered">
    <w:name w:val="DM centered"/>
    <w:basedOn w:val="Normal"/>
    <w:qFormat/>
    <w:rsid w:val="001D3195"/>
    <w:pPr>
      <w:spacing w:after="200"/>
      <w:jc w:val="center"/>
    </w:pPr>
    <w:rPr>
      <w:rFonts w:ascii="Helvetica" w:eastAsia="Calibri" w:hAnsi="Helvetica"/>
      <w:sz w:val="18"/>
      <w:szCs w:val="20"/>
    </w:rPr>
  </w:style>
  <w:style w:type="paragraph" w:customStyle="1" w:styleId="DMHyphen25">
    <w:name w:val="DM Hyphen .25"/>
    <w:qFormat/>
    <w:rsid w:val="00AB769F"/>
    <w:pPr>
      <w:numPr>
        <w:numId w:val="10"/>
      </w:numPr>
      <w:spacing w:after="200"/>
      <w:ind w:left="720"/>
    </w:pPr>
    <w:rPr>
      <w:rFonts w:ascii="Helvetica" w:hAnsi="Helvetica"/>
      <w:sz w:val="18"/>
      <w:szCs w:val="22"/>
    </w:rPr>
  </w:style>
  <w:style w:type="paragraph" w:customStyle="1" w:styleId="DMbullet25nospace">
    <w:name w:val="DM bullet .25 no space"/>
    <w:basedOn w:val="DMbullet25"/>
    <w:qFormat/>
    <w:rsid w:val="006A5576"/>
    <w:pPr>
      <w:numPr>
        <w:numId w:val="11"/>
      </w:numPr>
      <w:spacing w:after="0"/>
    </w:pPr>
  </w:style>
  <w:style w:type="paragraph" w:customStyle="1" w:styleId="DMboldleftnospace">
    <w:name w:val="DM bold left no space"/>
    <w:basedOn w:val="DMboldleft"/>
    <w:qFormat/>
    <w:rsid w:val="008A76B7"/>
    <w:pPr>
      <w:spacing w:after="0"/>
    </w:pPr>
  </w:style>
  <w:style w:type="paragraph" w:customStyle="1" w:styleId="DMparanospace">
    <w:name w:val="DM para no space"/>
    <w:basedOn w:val="DMpara"/>
    <w:qFormat/>
    <w:rsid w:val="009E103A"/>
    <w:pPr>
      <w:spacing w:after="0"/>
    </w:pPr>
  </w:style>
  <w:style w:type="paragraph" w:customStyle="1" w:styleId="DMspace10ptnobreak">
    <w:name w:val="DM space 10pt no break"/>
    <w:basedOn w:val="DMspace10pt"/>
    <w:qFormat/>
    <w:rsid w:val="00E27F10"/>
    <w:pPr>
      <w:keepNext/>
      <w:keepLines/>
      <w:widowControl w:val="0"/>
    </w:pPr>
  </w:style>
  <w:style w:type="paragraph" w:styleId="BalloonText">
    <w:name w:val="Balloon Text"/>
    <w:basedOn w:val="Normal"/>
    <w:link w:val="BalloonTextChar"/>
    <w:rsid w:val="00F466B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466BF"/>
    <w:rPr>
      <w:rFonts w:ascii="Tahoma" w:hAnsi="Tahoma" w:cs="Tahoma"/>
      <w:sz w:val="16"/>
      <w:szCs w:val="16"/>
    </w:rPr>
  </w:style>
  <w:style w:type="paragraph" w:customStyle="1" w:styleId="DMboldfootnoteheader">
    <w:name w:val="DM bold footnote header"/>
    <w:qFormat/>
    <w:rsid w:val="009E103A"/>
    <w:pPr>
      <w:spacing w:after="200"/>
    </w:pPr>
    <w:rPr>
      <w:rFonts w:ascii="Helvetica" w:hAnsi="Helvetica"/>
      <w:b/>
      <w:sz w:val="18"/>
    </w:rPr>
  </w:style>
  <w:style w:type="paragraph" w:customStyle="1" w:styleId="DMbulletnbr1">
    <w:name w:val="DM bullet nbr 1."/>
    <w:qFormat/>
    <w:rsid w:val="009E103A"/>
    <w:pPr>
      <w:numPr>
        <w:numId w:val="13"/>
      </w:numPr>
      <w:spacing w:after="200"/>
    </w:pPr>
    <w:rPr>
      <w:rFonts w:ascii="Helvetica" w:hAnsi="Helvetica"/>
      <w:sz w:val="18"/>
    </w:rPr>
  </w:style>
  <w:style w:type="paragraph" w:customStyle="1" w:styleId="DMbulletnbrbold">
    <w:name w:val="DM bullet nbr bold"/>
    <w:qFormat/>
    <w:rsid w:val="00AB769F"/>
    <w:pPr>
      <w:numPr>
        <w:numId w:val="14"/>
      </w:numPr>
      <w:spacing w:after="200"/>
    </w:pPr>
    <w:rPr>
      <w:rFonts w:ascii="Helvetica" w:hAnsi="Helvetica" w:cs="Tahoma"/>
      <w:b/>
      <w:sz w:val="18"/>
      <w:szCs w:val="16"/>
    </w:rPr>
  </w:style>
  <w:style w:type="paragraph" w:customStyle="1" w:styleId="DMparaunderlined">
    <w:name w:val="DM para underlined"/>
    <w:qFormat/>
    <w:rsid w:val="009E103A"/>
    <w:pPr>
      <w:spacing w:after="200"/>
    </w:pPr>
    <w:rPr>
      <w:rFonts w:ascii="Helvetica" w:hAnsi="Helvetica"/>
      <w:sz w:val="18"/>
      <w:szCs w:val="22"/>
      <w:u w:val="single"/>
    </w:rPr>
  </w:style>
  <w:style w:type="paragraph" w:customStyle="1" w:styleId="DMparaitalics">
    <w:name w:val="DM para italics"/>
    <w:qFormat/>
    <w:rsid w:val="009E103A"/>
    <w:pPr>
      <w:spacing w:after="200"/>
    </w:pPr>
    <w:rPr>
      <w:rFonts w:ascii="Helvetica" w:hAnsi="Helvetica"/>
      <w:i/>
      <w:sz w:val="18"/>
      <w:szCs w:val="22"/>
    </w:rPr>
  </w:style>
  <w:style w:type="paragraph" w:customStyle="1" w:styleId="DMparailalunderlined">
    <w:name w:val="DM para ilal underlined"/>
    <w:qFormat/>
    <w:rsid w:val="009E103A"/>
    <w:pPr>
      <w:spacing w:after="200"/>
    </w:pPr>
    <w:rPr>
      <w:rFonts w:ascii="Helvetica" w:hAnsi="Helvetica"/>
      <w:i/>
      <w:sz w:val="18"/>
      <w:szCs w:val="22"/>
      <w:u w:val="single"/>
    </w:rPr>
  </w:style>
  <w:style w:type="paragraph" w:customStyle="1" w:styleId="DMbulletnospace">
    <w:name w:val="DM bullet no space"/>
    <w:qFormat/>
    <w:rsid w:val="006A5576"/>
    <w:pPr>
      <w:numPr>
        <w:numId w:val="15"/>
      </w:numPr>
    </w:pPr>
    <w:rPr>
      <w:rFonts w:ascii="Helvetica" w:hAnsi="Helvetica"/>
      <w:sz w:val="18"/>
      <w:szCs w:val="22"/>
    </w:rPr>
  </w:style>
  <w:style w:type="paragraph" w:customStyle="1" w:styleId="DMspace3ptnobreak">
    <w:name w:val="DM space 3pt no break"/>
    <w:qFormat/>
    <w:rsid w:val="009E103A"/>
    <w:pPr>
      <w:keepNext/>
      <w:keepLines/>
      <w:widowControl w:val="0"/>
    </w:pPr>
    <w:rPr>
      <w:rFonts w:ascii="Helvetica" w:hAnsi="Helvetica"/>
      <w:sz w:val="6"/>
    </w:rPr>
  </w:style>
  <w:style w:type="paragraph" w:customStyle="1" w:styleId="DMblue9ptbold">
    <w:name w:val="DM blue 9pt bold"/>
    <w:qFormat/>
    <w:rsid w:val="00F94B38"/>
    <w:pPr>
      <w:keepNext/>
      <w:widowControl w:val="0"/>
      <w:spacing w:after="200"/>
    </w:pPr>
    <w:rPr>
      <w:rFonts w:ascii="Helvetica" w:hAnsi="Helvetica"/>
      <w:b/>
      <w:color w:val="0075C5"/>
      <w:sz w:val="18"/>
      <w:szCs w:val="28"/>
    </w:rPr>
  </w:style>
  <w:style w:type="paragraph" w:customStyle="1" w:styleId="DMblue15ptbold">
    <w:name w:val="DM blue 15pt bold"/>
    <w:qFormat/>
    <w:rsid w:val="00F94B38"/>
    <w:pPr>
      <w:keepNext/>
      <w:widowControl w:val="0"/>
      <w:spacing w:after="200"/>
    </w:pPr>
    <w:rPr>
      <w:rFonts w:ascii="Helvetica" w:hAnsi="Helvetica"/>
      <w:b/>
      <w:color w:val="0075C5"/>
      <w:sz w:val="30"/>
      <w:szCs w:val="36"/>
    </w:rPr>
  </w:style>
  <w:style w:type="paragraph" w:customStyle="1" w:styleId="DMcenteredbold12pt">
    <w:name w:val="DM centered bold 12pt"/>
    <w:qFormat/>
    <w:rsid w:val="00F94B38"/>
    <w:pPr>
      <w:jc w:val="center"/>
    </w:pPr>
    <w:rPr>
      <w:rFonts w:ascii="Helvetica" w:hAnsi="Helvetica"/>
      <w:b/>
      <w:bCs/>
      <w:sz w:val="24"/>
      <w:szCs w:val="24"/>
    </w:rPr>
  </w:style>
  <w:style w:type="paragraph" w:customStyle="1" w:styleId="DMbluecentered15ptnospace">
    <w:name w:val="DM blue centered 15pt no space"/>
    <w:qFormat/>
    <w:rsid w:val="00F94B38"/>
    <w:pPr>
      <w:keepNext/>
      <w:widowControl w:val="0"/>
      <w:jc w:val="center"/>
    </w:pPr>
    <w:rPr>
      <w:rFonts w:ascii="Helvetica" w:hAnsi="Helvetica"/>
      <w:color w:val="0075C5"/>
      <w:sz w:val="30"/>
      <w:szCs w:val="28"/>
    </w:rPr>
  </w:style>
  <w:style w:type="paragraph" w:customStyle="1" w:styleId="DMbluecentered15ptboldnospace">
    <w:name w:val="DM blue centered 15pt bold no space"/>
    <w:qFormat/>
    <w:rsid w:val="00F94B38"/>
    <w:pPr>
      <w:keepNext/>
      <w:widowControl w:val="0"/>
      <w:jc w:val="center"/>
    </w:pPr>
    <w:rPr>
      <w:rFonts w:ascii="Helvetica" w:hAnsi="Helvetica"/>
      <w:b/>
      <w:color w:val="0075C5"/>
      <w:sz w:val="30"/>
      <w:szCs w:val="28"/>
    </w:rPr>
  </w:style>
  <w:style w:type="paragraph" w:customStyle="1" w:styleId="DMhyphen5nospace">
    <w:name w:val="DM hyphen .5 no space"/>
    <w:qFormat/>
    <w:rsid w:val="00AB769F"/>
    <w:pPr>
      <w:numPr>
        <w:numId w:val="16"/>
      </w:numPr>
    </w:pPr>
    <w:rPr>
      <w:rFonts w:ascii="Helvetica" w:hAnsi="Helvetica"/>
      <w:sz w:val="18"/>
      <w:szCs w:val="22"/>
    </w:rPr>
  </w:style>
  <w:style w:type="paragraph" w:customStyle="1" w:styleId="DMbullet25italboldnospace">
    <w:name w:val="DM bullet .25 ital bold no space"/>
    <w:basedOn w:val="DMbullet25ital"/>
    <w:qFormat/>
    <w:rsid w:val="006A5576"/>
    <w:pPr>
      <w:numPr>
        <w:numId w:val="17"/>
      </w:numPr>
      <w:spacing w:after="0"/>
    </w:pPr>
    <w:rPr>
      <w:b/>
    </w:rPr>
  </w:style>
  <w:style w:type="paragraph" w:customStyle="1" w:styleId="DM80BlackBoldleftnospace">
    <w:name w:val="DM 80% Black Bold left no space"/>
    <w:qFormat/>
    <w:rsid w:val="00354BCA"/>
    <w:rPr>
      <w:rFonts w:ascii="Helvetica" w:hAnsi="Helvetica"/>
      <w:b/>
      <w:color w:val="333333"/>
      <w:sz w:val="30"/>
      <w:szCs w:val="28"/>
    </w:rPr>
  </w:style>
  <w:style w:type="paragraph" w:customStyle="1" w:styleId="DMparakeepwithnext">
    <w:name w:val="DM para keep with next"/>
    <w:qFormat/>
    <w:rsid w:val="009076AE"/>
    <w:pPr>
      <w:keepNext/>
      <w:spacing w:after="200"/>
    </w:pPr>
    <w:rPr>
      <w:rFonts w:ascii="Helvetica" w:hAnsi="Helvetica"/>
      <w:sz w:val="18"/>
      <w:szCs w:val="22"/>
    </w:rPr>
  </w:style>
  <w:style w:type="paragraph" w:customStyle="1" w:styleId="DMcenteredcharttitlesnospace">
    <w:name w:val="DM centered chart titles no space"/>
    <w:qFormat/>
    <w:rsid w:val="00517972"/>
    <w:pPr>
      <w:jc w:val="center"/>
    </w:pPr>
    <w:rPr>
      <w:rFonts w:ascii="Helvetica" w:hAnsi="Helvetica"/>
      <w:b/>
      <w:color w:val="333333"/>
    </w:rPr>
  </w:style>
  <w:style w:type="paragraph" w:customStyle="1" w:styleId="DMcenterednospace">
    <w:name w:val="DM centered no space"/>
    <w:qFormat/>
    <w:rsid w:val="001D3195"/>
    <w:pPr>
      <w:jc w:val="center"/>
    </w:pPr>
    <w:rPr>
      <w:rFonts w:ascii="Helvetica" w:eastAsia="Calibri" w:hAnsi="Helvetica"/>
      <w:sz w:val="18"/>
    </w:rPr>
  </w:style>
  <w:style w:type="character" w:styleId="Hyperlink">
    <w:name w:val="Hyperlink"/>
    <w:basedOn w:val="DefaultParagraphFont"/>
    <w:rsid w:val="001C3C41"/>
    <w:rPr>
      <w:color w:val="0000FF" w:themeColor="hyperlink"/>
      <w:u w:val="single"/>
    </w:rPr>
  </w:style>
  <w:style w:type="table" w:styleId="TableGrid">
    <w:name w:val="Table Grid"/>
    <w:basedOn w:val="TableNormal"/>
    <w:rsid w:val="001C3C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MFooterGray">
    <w:name w:val="DM Footer Gray"/>
    <w:basedOn w:val="DMcentered"/>
    <w:qFormat/>
    <w:rsid w:val="004E6EBF"/>
    <w:pPr>
      <w:pBdr>
        <w:bottom w:val="single" w:sz="18" w:space="1" w:color="808080" w:themeColor="background1" w:themeShade="80"/>
      </w:pBdr>
      <w:tabs>
        <w:tab w:val="left" w:pos="5220"/>
        <w:tab w:val="center" w:pos="5400"/>
      </w:tabs>
      <w:jc w:val="left"/>
    </w:pPr>
    <w:rPr>
      <w:szCs w:val="18"/>
    </w:rPr>
  </w:style>
  <w:style w:type="paragraph" w:customStyle="1" w:styleId="DMETW17635BIPBUSSEGTHOUSANDSQTR">
    <w:name w:val="DM_ETW_17635_BIP_BUSSEGTHOUSANDSQTR"/>
    <w:rsid w:val="00D325F5"/>
  </w:style>
  <w:style w:type="paragraph" w:customStyle="1" w:styleId="DMETW17635BIPBUSSEGTHOUSANDSYTD">
    <w:name w:val="DM_ETW_17635_BIP_BUSSEGTHOUSANDSYTD"/>
    <w:rsid w:val="00D325F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9076AE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Mbullet">
    <w:name w:val="DM bullet"/>
    <w:link w:val="DMbulletChar"/>
    <w:qFormat/>
    <w:rsid w:val="006A5576"/>
    <w:pPr>
      <w:numPr>
        <w:numId w:val="3"/>
      </w:numPr>
      <w:snapToGrid w:val="0"/>
      <w:spacing w:after="200"/>
    </w:pPr>
    <w:rPr>
      <w:rFonts w:ascii="Helvetica" w:hAnsi="Helvetica"/>
      <w:sz w:val="18"/>
    </w:rPr>
  </w:style>
  <w:style w:type="character" w:customStyle="1" w:styleId="DMbulletChar">
    <w:name w:val="DM bullet Char"/>
    <w:basedOn w:val="DefaultParagraphFont"/>
    <w:link w:val="DMbullet"/>
    <w:rsid w:val="006A5576"/>
    <w:rPr>
      <w:rFonts w:ascii="Helvetica" w:hAnsi="Helvetica"/>
      <w:sz w:val="18"/>
    </w:rPr>
  </w:style>
  <w:style w:type="paragraph" w:customStyle="1" w:styleId="DMbullet25">
    <w:name w:val="DM bullet .25"/>
    <w:link w:val="DMbullet25Char"/>
    <w:qFormat/>
    <w:rsid w:val="006A5576"/>
    <w:pPr>
      <w:numPr>
        <w:numId w:val="1"/>
      </w:numPr>
      <w:spacing w:after="200"/>
    </w:pPr>
    <w:rPr>
      <w:rFonts w:ascii="Helvetica" w:hAnsi="Helvetica"/>
      <w:sz w:val="18"/>
      <w:szCs w:val="22"/>
    </w:rPr>
  </w:style>
  <w:style w:type="character" w:customStyle="1" w:styleId="DMbullet25Char">
    <w:name w:val="DM bullet .25 Char"/>
    <w:link w:val="DMbullet25"/>
    <w:rsid w:val="006A5576"/>
    <w:rPr>
      <w:rFonts w:ascii="Helvetica" w:hAnsi="Helvetica"/>
      <w:sz w:val="18"/>
      <w:szCs w:val="22"/>
    </w:rPr>
  </w:style>
  <w:style w:type="paragraph" w:customStyle="1" w:styleId="DMbullet25ital">
    <w:name w:val="DM bullet .25 (ital)"/>
    <w:link w:val="DMbullet25italChar"/>
    <w:qFormat/>
    <w:rsid w:val="006A5576"/>
    <w:pPr>
      <w:numPr>
        <w:numId w:val="2"/>
      </w:numPr>
      <w:tabs>
        <w:tab w:val="left" w:pos="-720"/>
      </w:tabs>
      <w:suppressAutoHyphens/>
      <w:autoSpaceDE w:val="0"/>
      <w:autoSpaceDN w:val="0"/>
      <w:adjustRightInd w:val="0"/>
      <w:spacing w:after="200"/>
    </w:pPr>
    <w:rPr>
      <w:rFonts w:ascii="Helvetica" w:hAnsi="Helvetica"/>
      <w:i/>
      <w:sz w:val="18"/>
      <w:szCs w:val="22"/>
    </w:rPr>
  </w:style>
  <w:style w:type="character" w:customStyle="1" w:styleId="DMbullet25italChar">
    <w:name w:val="DM bullet .25 (ital) Char"/>
    <w:link w:val="DMbullet25ital"/>
    <w:rsid w:val="006A5576"/>
    <w:rPr>
      <w:rFonts w:ascii="Helvetica" w:hAnsi="Helvetica"/>
      <w:i/>
      <w:sz w:val="18"/>
      <w:szCs w:val="22"/>
    </w:rPr>
  </w:style>
  <w:style w:type="paragraph" w:customStyle="1" w:styleId="DMbulletltr">
    <w:name w:val="DM bullet ltr"/>
    <w:link w:val="DMbulletltrChar"/>
    <w:qFormat/>
    <w:rsid w:val="00AB769F"/>
    <w:pPr>
      <w:numPr>
        <w:numId w:val="5"/>
      </w:numPr>
      <w:snapToGrid w:val="0"/>
      <w:spacing w:after="200"/>
    </w:pPr>
    <w:rPr>
      <w:rFonts w:ascii="Helvetica" w:hAnsi="Helvetica"/>
      <w:sz w:val="18"/>
    </w:rPr>
  </w:style>
  <w:style w:type="character" w:customStyle="1" w:styleId="DMbulletltrChar">
    <w:name w:val="DM bullet ltr Char"/>
    <w:basedOn w:val="DefaultParagraphFont"/>
    <w:link w:val="DMbulletltr"/>
    <w:rsid w:val="00AB769F"/>
    <w:rPr>
      <w:rFonts w:ascii="Helvetica" w:hAnsi="Helvetica"/>
      <w:sz w:val="18"/>
    </w:rPr>
  </w:style>
  <w:style w:type="paragraph" w:customStyle="1" w:styleId="DMbulletnbr">
    <w:name w:val="DM bullet nbr"/>
    <w:link w:val="DMbulletnbrChar"/>
    <w:qFormat/>
    <w:rsid w:val="00AB769F"/>
    <w:pPr>
      <w:numPr>
        <w:ilvl w:val="1"/>
        <w:numId w:val="6"/>
      </w:numPr>
      <w:spacing w:after="200"/>
    </w:pPr>
    <w:rPr>
      <w:rFonts w:ascii="Helvetica" w:hAnsi="Helvetica"/>
      <w:sz w:val="18"/>
    </w:rPr>
  </w:style>
  <w:style w:type="character" w:customStyle="1" w:styleId="DMbulletnbrChar">
    <w:name w:val="DM bullet nbr Char"/>
    <w:basedOn w:val="DefaultParagraphFont"/>
    <w:link w:val="DMbulletnbr"/>
    <w:rsid w:val="00AB769F"/>
    <w:rPr>
      <w:rFonts w:ascii="Helvetica" w:hAnsi="Helvetica"/>
      <w:sz w:val="18"/>
    </w:rPr>
  </w:style>
  <w:style w:type="paragraph" w:customStyle="1" w:styleId="DMbulletltr25">
    <w:name w:val="DM bullet ltr .25"/>
    <w:link w:val="DMbulletltr25Char"/>
    <w:qFormat/>
    <w:rsid w:val="00AB769F"/>
    <w:pPr>
      <w:numPr>
        <w:ilvl w:val="2"/>
        <w:numId w:val="6"/>
      </w:numPr>
      <w:spacing w:after="200"/>
    </w:pPr>
    <w:rPr>
      <w:rFonts w:ascii="Helvetica" w:hAnsi="Helvetica"/>
      <w:sz w:val="18"/>
    </w:rPr>
  </w:style>
  <w:style w:type="character" w:customStyle="1" w:styleId="DMbulletltr25Char">
    <w:name w:val="DM bullet ltr .25 Char"/>
    <w:basedOn w:val="DefaultParagraphFont"/>
    <w:link w:val="DMbulletltr25"/>
    <w:rsid w:val="00AB769F"/>
    <w:rPr>
      <w:rFonts w:ascii="Helvetica" w:hAnsi="Helvetica"/>
      <w:sz w:val="18"/>
    </w:rPr>
  </w:style>
  <w:style w:type="paragraph" w:customStyle="1" w:styleId="DMcenteredbold">
    <w:name w:val="DM centered bold"/>
    <w:rsid w:val="00AB769F"/>
    <w:pPr>
      <w:widowControl w:val="0"/>
      <w:snapToGrid w:val="0"/>
      <w:jc w:val="center"/>
    </w:pPr>
    <w:rPr>
      <w:rFonts w:ascii="Helvetica" w:hAnsi="Helvetica"/>
      <w:b/>
      <w:bCs/>
      <w:sz w:val="18"/>
    </w:rPr>
  </w:style>
  <w:style w:type="paragraph" w:customStyle="1" w:styleId="DMtablefootnote">
    <w:name w:val="DM table footnote"/>
    <w:link w:val="DMtablefootnoteChar"/>
    <w:qFormat/>
    <w:rsid w:val="009E103A"/>
    <w:pPr>
      <w:widowControl w:val="0"/>
      <w:numPr>
        <w:numId w:val="4"/>
      </w:numPr>
      <w:snapToGrid w:val="0"/>
      <w:spacing w:after="200"/>
      <w:ind w:left="360"/>
    </w:pPr>
    <w:rPr>
      <w:rFonts w:ascii="Helvetica" w:hAnsi="Helvetica"/>
      <w:sz w:val="18"/>
    </w:rPr>
  </w:style>
  <w:style w:type="character" w:customStyle="1" w:styleId="DMtablefootnoteChar">
    <w:name w:val="DM table footnote Char"/>
    <w:basedOn w:val="DefaultParagraphFont"/>
    <w:link w:val="DMtablefootnote"/>
    <w:rsid w:val="009E103A"/>
    <w:rPr>
      <w:rFonts w:ascii="Helvetica" w:hAnsi="Helvetica"/>
      <w:sz w:val="18"/>
    </w:rPr>
  </w:style>
  <w:style w:type="character" w:customStyle="1" w:styleId="DMpara25hangnospace">
    <w:name w:val="DM para .25 hang no space"/>
    <w:rsid w:val="00C9565C"/>
    <w:rPr>
      <w:color w:val="000000"/>
    </w:rPr>
  </w:style>
  <w:style w:type="paragraph" w:customStyle="1" w:styleId="DMtablefootnotesubnospace">
    <w:name w:val="DM table footnote sub no space"/>
    <w:link w:val="DMtablefootnotesubnospaceChar"/>
    <w:qFormat/>
    <w:rsid w:val="009E103A"/>
    <w:pPr>
      <w:numPr>
        <w:ilvl w:val="2"/>
        <w:numId w:val="8"/>
      </w:numPr>
      <w:tabs>
        <w:tab w:val="left" w:pos="-720"/>
      </w:tabs>
      <w:suppressAutoHyphens/>
    </w:pPr>
    <w:rPr>
      <w:rFonts w:ascii="Helvetica" w:hAnsi="Helvetica"/>
      <w:sz w:val="18"/>
    </w:rPr>
  </w:style>
  <w:style w:type="character" w:customStyle="1" w:styleId="DMtablefootnotesubnospaceChar">
    <w:name w:val="DM table footnote sub no space Char"/>
    <w:basedOn w:val="DefaultParagraphFont"/>
    <w:link w:val="DMtablefootnotesubnospace"/>
    <w:rsid w:val="009E103A"/>
    <w:rPr>
      <w:rFonts w:ascii="Helvetica" w:hAnsi="Helvetica"/>
      <w:sz w:val="18"/>
    </w:rPr>
  </w:style>
  <w:style w:type="paragraph" w:customStyle="1" w:styleId="DMboldleft">
    <w:name w:val="DM bold left"/>
    <w:link w:val="DMboldleftChar"/>
    <w:qFormat/>
    <w:rsid w:val="009E103A"/>
    <w:pPr>
      <w:widowControl w:val="0"/>
      <w:snapToGrid w:val="0"/>
      <w:spacing w:after="200"/>
      <w:ind w:left="360" w:hanging="360"/>
    </w:pPr>
    <w:rPr>
      <w:rFonts w:ascii="Helvetica" w:hAnsi="Helvetica"/>
      <w:b/>
      <w:sz w:val="18"/>
    </w:rPr>
  </w:style>
  <w:style w:type="character" w:customStyle="1" w:styleId="DMboldleftChar">
    <w:name w:val="DM bold left Char"/>
    <w:link w:val="DMboldleft"/>
    <w:rsid w:val="009E103A"/>
    <w:rPr>
      <w:rFonts w:ascii="Helvetica" w:hAnsi="Helvetica"/>
      <w:b/>
      <w:sz w:val="18"/>
    </w:rPr>
  </w:style>
  <w:style w:type="paragraph" w:customStyle="1" w:styleId="DMboldleftunderlined">
    <w:name w:val="DM bold left underlined"/>
    <w:link w:val="DMboldleftunderlinedChar"/>
    <w:qFormat/>
    <w:rsid w:val="009E103A"/>
    <w:pPr>
      <w:widowControl w:val="0"/>
      <w:autoSpaceDE w:val="0"/>
      <w:autoSpaceDN w:val="0"/>
      <w:adjustRightInd w:val="0"/>
      <w:spacing w:after="200"/>
    </w:pPr>
    <w:rPr>
      <w:rFonts w:ascii="Helvetica" w:hAnsi="Helvetica"/>
      <w:b/>
      <w:sz w:val="18"/>
      <w:u w:val="single"/>
    </w:rPr>
  </w:style>
  <w:style w:type="character" w:customStyle="1" w:styleId="DMboldleftunderlinedChar">
    <w:name w:val="DM bold left underlined Char"/>
    <w:link w:val="DMboldleftunderlined"/>
    <w:rsid w:val="009E103A"/>
    <w:rPr>
      <w:rFonts w:ascii="Helvetica" w:hAnsi="Helvetica"/>
      <w:b/>
      <w:sz w:val="18"/>
      <w:u w:val="single"/>
    </w:rPr>
  </w:style>
  <w:style w:type="paragraph" w:customStyle="1" w:styleId="DMpara">
    <w:name w:val="DM para"/>
    <w:link w:val="DMparaChar"/>
    <w:qFormat/>
    <w:rsid w:val="006035B0"/>
    <w:pPr>
      <w:keepLines/>
      <w:suppressAutoHyphens/>
      <w:autoSpaceDE w:val="0"/>
      <w:autoSpaceDN w:val="0"/>
      <w:adjustRightInd w:val="0"/>
      <w:spacing w:after="200"/>
    </w:pPr>
    <w:rPr>
      <w:rFonts w:ascii="Helvetica" w:hAnsi="Helvetica"/>
      <w:sz w:val="18"/>
      <w:szCs w:val="22"/>
    </w:rPr>
  </w:style>
  <w:style w:type="character" w:customStyle="1" w:styleId="DMparaChar">
    <w:name w:val="DM para Char"/>
    <w:link w:val="DMpara"/>
    <w:rsid w:val="006035B0"/>
    <w:rPr>
      <w:rFonts w:ascii="Helvetica" w:hAnsi="Helvetica"/>
      <w:sz w:val="18"/>
      <w:szCs w:val="22"/>
    </w:rPr>
  </w:style>
  <w:style w:type="paragraph" w:customStyle="1" w:styleId="DMcenteredunderlined">
    <w:name w:val="DM centered underlined"/>
    <w:rsid w:val="009E103A"/>
    <w:pPr>
      <w:jc w:val="center"/>
    </w:pPr>
    <w:rPr>
      <w:rFonts w:ascii="Helvetica" w:hAnsi="Helvetica"/>
      <w:sz w:val="18"/>
      <w:u w:val="single"/>
    </w:rPr>
  </w:style>
  <w:style w:type="paragraph" w:customStyle="1" w:styleId="DMparaboldital">
    <w:name w:val="DM para bold ital"/>
    <w:link w:val="DMparabolditalChar"/>
    <w:qFormat/>
    <w:rsid w:val="00F43F88"/>
    <w:pPr>
      <w:keepNext/>
      <w:widowControl w:val="0"/>
      <w:tabs>
        <w:tab w:val="left" w:pos="-720"/>
        <w:tab w:val="left" w:pos="0"/>
        <w:tab w:val="left" w:pos="720"/>
        <w:tab w:val="left" w:pos="1440"/>
      </w:tabs>
      <w:suppressAutoHyphens/>
      <w:spacing w:after="200"/>
    </w:pPr>
    <w:rPr>
      <w:rFonts w:ascii="Helvetica" w:hAnsi="Helvetica"/>
      <w:b/>
      <w:bCs/>
      <w:i/>
      <w:iCs/>
      <w:sz w:val="18"/>
    </w:rPr>
  </w:style>
  <w:style w:type="character" w:customStyle="1" w:styleId="DMparabolditalChar">
    <w:name w:val="DM para bold ital Char"/>
    <w:link w:val="DMparaboldital"/>
    <w:rsid w:val="00F43F88"/>
    <w:rPr>
      <w:rFonts w:ascii="Helvetica" w:hAnsi="Helvetica"/>
      <w:b/>
      <w:bCs/>
      <w:i/>
      <w:iCs/>
      <w:sz w:val="18"/>
    </w:rPr>
  </w:style>
  <w:style w:type="paragraph" w:customStyle="1" w:styleId="DMpara25">
    <w:name w:val="DM para .25"/>
    <w:link w:val="DMpara25Char"/>
    <w:qFormat/>
    <w:rsid w:val="009E103A"/>
    <w:pPr>
      <w:widowControl w:val="0"/>
      <w:snapToGrid w:val="0"/>
      <w:spacing w:after="200"/>
      <w:ind w:left="360"/>
    </w:pPr>
    <w:rPr>
      <w:rFonts w:ascii="Helvetica" w:hAnsi="Helvetica"/>
      <w:sz w:val="18"/>
    </w:rPr>
  </w:style>
  <w:style w:type="character" w:customStyle="1" w:styleId="DMpara25Char">
    <w:name w:val="DM para .25 Char"/>
    <w:basedOn w:val="DefaultParagraphFont"/>
    <w:link w:val="DMpara25"/>
    <w:rsid w:val="009E103A"/>
    <w:rPr>
      <w:rFonts w:ascii="Helvetica" w:hAnsi="Helvetica"/>
      <w:sz w:val="18"/>
    </w:rPr>
  </w:style>
  <w:style w:type="paragraph" w:customStyle="1" w:styleId="DMunderlined25">
    <w:name w:val="DM underlined .25"/>
    <w:link w:val="DMunderlined25Char"/>
    <w:qFormat/>
    <w:rsid w:val="009E103A"/>
    <w:pPr>
      <w:spacing w:after="200"/>
      <w:ind w:left="360"/>
    </w:pPr>
    <w:rPr>
      <w:rFonts w:ascii="Helvetica" w:hAnsi="Helvetica"/>
      <w:sz w:val="18"/>
      <w:u w:val="single"/>
    </w:rPr>
  </w:style>
  <w:style w:type="character" w:customStyle="1" w:styleId="DMunderlined25Char">
    <w:name w:val="DM underlined .25 Char"/>
    <w:link w:val="DMunderlined25"/>
    <w:rsid w:val="009E103A"/>
    <w:rPr>
      <w:rFonts w:ascii="Helvetica" w:hAnsi="Helvetica"/>
      <w:sz w:val="18"/>
      <w:u w:val="single"/>
    </w:rPr>
  </w:style>
  <w:style w:type="paragraph" w:customStyle="1" w:styleId="DMsectionheadercentered">
    <w:name w:val="DM section header centered"/>
    <w:link w:val="DMsectionheadercenteredChar"/>
    <w:qFormat/>
    <w:rsid w:val="009E103A"/>
    <w:pPr>
      <w:widowControl w:val="0"/>
      <w:snapToGrid w:val="0"/>
      <w:jc w:val="center"/>
    </w:pPr>
    <w:rPr>
      <w:rFonts w:ascii="Helvetica" w:hAnsi="Helvetica"/>
      <w:sz w:val="18"/>
    </w:rPr>
  </w:style>
  <w:style w:type="character" w:customStyle="1" w:styleId="DMsectionheadercenteredChar">
    <w:name w:val="DM section header centered Char"/>
    <w:link w:val="DMsectionheadercentered"/>
    <w:rsid w:val="009E103A"/>
    <w:rPr>
      <w:rFonts w:ascii="Helvetica" w:hAnsi="Helvetica"/>
      <w:sz w:val="18"/>
    </w:rPr>
  </w:style>
  <w:style w:type="numbering" w:customStyle="1" w:styleId="DMbulletnbrs">
    <w:name w:val="DM bullet nbrs"/>
    <w:uiPriority w:val="99"/>
    <w:rsid w:val="008473AF"/>
    <w:pPr>
      <w:numPr>
        <w:numId w:val="6"/>
      </w:numPr>
    </w:pPr>
  </w:style>
  <w:style w:type="paragraph" w:customStyle="1" w:styleId="DMcenteredboldunderlined">
    <w:name w:val="DM centered bold underlined"/>
    <w:rsid w:val="009E103A"/>
    <w:pPr>
      <w:jc w:val="center"/>
    </w:pPr>
    <w:rPr>
      <w:rFonts w:ascii="Helvetica" w:hAnsi="Helvetica"/>
      <w:b/>
      <w:bCs/>
      <w:sz w:val="18"/>
      <w:u w:val="single"/>
    </w:rPr>
  </w:style>
  <w:style w:type="paragraph" w:customStyle="1" w:styleId="DMboldleftunderlinednospace">
    <w:name w:val="DM bold left underlined no space"/>
    <w:qFormat/>
    <w:rsid w:val="009E103A"/>
    <w:rPr>
      <w:rFonts w:ascii="Helvetica" w:hAnsi="Helvetica"/>
      <w:b/>
      <w:sz w:val="18"/>
      <w:u w:val="single"/>
    </w:rPr>
  </w:style>
  <w:style w:type="paragraph" w:customStyle="1" w:styleId="DMrightbold">
    <w:name w:val="DM right bold"/>
    <w:rsid w:val="00AB769F"/>
    <w:pPr>
      <w:jc w:val="right"/>
    </w:pPr>
    <w:rPr>
      <w:rFonts w:ascii="Helvetica" w:hAnsi="Helvetica"/>
      <w:b/>
      <w:bCs/>
      <w:sz w:val="18"/>
    </w:rPr>
  </w:style>
  <w:style w:type="paragraph" w:customStyle="1" w:styleId="DMtablefootnotenospace">
    <w:name w:val="DM table footnote no space"/>
    <w:rsid w:val="009E103A"/>
    <w:pPr>
      <w:numPr>
        <w:ilvl w:val="1"/>
        <w:numId w:val="8"/>
      </w:numPr>
    </w:pPr>
    <w:rPr>
      <w:rFonts w:ascii="Helvetica" w:hAnsi="Helvetica"/>
      <w:sz w:val="18"/>
    </w:rPr>
  </w:style>
  <w:style w:type="paragraph" w:customStyle="1" w:styleId="DMpara25hang">
    <w:name w:val="DM para .25 hang"/>
    <w:qFormat/>
    <w:rsid w:val="009E103A"/>
    <w:pPr>
      <w:spacing w:after="200"/>
      <w:ind w:left="360" w:hanging="360"/>
    </w:pPr>
    <w:rPr>
      <w:rFonts w:ascii="Helvetica" w:hAnsi="Helvetica"/>
      <w:sz w:val="18"/>
    </w:rPr>
  </w:style>
  <w:style w:type="paragraph" w:customStyle="1" w:styleId="DMparabold">
    <w:name w:val="DM para bold"/>
    <w:link w:val="DMparaboldChar"/>
    <w:qFormat/>
    <w:rsid w:val="00B84C59"/>
    <w:pPr>
      <w:tabs>
        <w:tab w:val="left" w:pos="-720"/>
      </w:tabs>
      <w:suppressAutoHyphens/>
      <w:autoSpaceDE w:val="0"/>
      <w:autoSpaceDN w:val="0"/>
      <w:adjustRightInd w:val="0"/>
    </w:pPr>
    <w:rPr>
      <w:b/>
      <w:szCs w:val="22"/>
    </w:rPr>
  </w:style>
  <w:style w:type="character" w:customStyle="1" w:styleId="DMparaboldChar">
    <w:name w:val="DM para bold Char"/>
    <w:link w:val="DMparabold"/>
    <w:rsid w:val="00B84C59"/>
    <w:rPr>
      <w:b/>
      <w:szCs w:val="22"/>
    </w:rPr>
  </w:style>
  <w:style w:type="paragraph" w:customStyle="1" w:styleId="DMbulletnbrrestart">
    <w:name w:val="DM bullet nbr restart"/>
    <w:qFormat/>
    <w:rsid w:val="00AB769F"/>
    <w:rPr>
      <w:rFonts w:ascii="Helvetica" w:hAnsi="Helvetica"/>
      <w:sz w:val="4"/>
    </w:rPr>
  </w:style>
  <w:style w:type="paragraph" w:customStyle="1" w:styleId="DMtablefootnotenbrrestart">
    <w:name w:val="DM table footnote nbr restart"/>
    <w:qFormat/>
    <w:rsid w:val="00AB769F"/>
    <w:pPr>
      <w:numPr>
        <w:numId w:val="8"/>
      </w:numPr>
    </w:pPr>
    <w:rPr>
      <w:rFonts w:ascii="Helvetica" w:hAnsi="Helvetica"/>
      <w:sz w:val="4"/>
      <w:szCs w:val="22"/>
    </w:rPr>
  </w:style>
  <w:style w:type="numbering" w:customStyle="1" w:styleId="DMtablefootnotenbrs">
    <w:name w:val="DM table footnote nbrs"/>
    <w:uiPriority w:val="99"/>
    <w:rsid w:val="00402FEC"/>
    <w:pPr>
      <w:numPr>
        <w:numId w:val="8"/>
      </w:numPr>
    </w:pPr>
  </w:style>
  <w:style w:type="paragraph" w:customStyle="1" w:styleId="DMspace10pt">
    <w:name w:val="DM space 10pt"/>
    <w:qFormat/>
    <w:rsid w:val="009E103A"/>
    <w:rPr>
      <w:rFonts w:ascii="Helvetica" w:hAnsi="Helvetica"/>
      <w:sz w:val="18"/>
    </w:rPr>
  </w:style>
  <w:style w:type="paragraph" w:customStyle="1" w:styleId="DMbold25hang">
    <w:name w:val="DM bold .25 hang"/>
    <w:link w:val="DMbold25hangChar"/>
    <w:qFormat/>
    <w:rsid w:val="00AB769F"/>
    <w:pPr>
      <w:widowControl w:val="0"/>
      <w:snapToGrid w:val="0"/>
      <w:ind w:left="360" w:hanging="360"/>
      <w:jc w:val="both"/>
    </w:pPr>
    <w:rPr>
      <w:rFonts w:ascii="Helvetica" w:hAnsi="Helvetica"/>
      <w:b/>
      <w:sz w:val="18"/>
    </w:rPr>
  </w:style>
  <w:style w:type="character" w:customStyle="1" w:styleId="DMbold25hangChar">
    <w:name w:val="DM bold .25 hang Char"/>
    <w:link w:val="DMbold25hang"/>
    <w:rsid w:val="00AB769F"/>
    <w:rPr>
      <w:rFonts w:ascii="Helvetica" w:hAnsi="Helvetica"/>
      <w:b/>
      <w:sz w:val="18"/>
    </w:rPr>
  </w:style>
  <w:style w:type="paragraph" w:styleId="Header">
    <w:name w:val="header"/>
    <w:basedOn w:val="Normal"/>
    <w:link w:val="HeaderChar"/>
    <w:uiPriority w:val="99"/>
    <w:rsid w:val="00A7356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73568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A7356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73568"/>
    <w:rPr>
      <w:sz w:val="24"/>
      <w:szCs w:val="24"/>
    </w:rPr>
  </w:style>
  <w:style w:type="paragraph" w:customStyle="1" w:styleId="DMcentered">
    <w:name w:val="DM centered"/>
    <w:basedOn w:val="Normal"/>
    <w:qFormat/>
    <w:rsid w:val="001D3195"/>
    <w:pPr>
      <w:spacing w:after="200"/>
      <w:jc w:val="center"/>
    </w:pPr>
    <w:rPr>
      <w:rFonts w:ascii="Helvetica" w:eastAsia="Calibri" w:hAnsi="Helvetica"/>
      <w:sz w:val="18"/>
      <w:szCs w:val="20"/>
    </w:rPr>
  </w:style>
  <w:style w:type="paragraph" w:customStyle="1" w:styleId="DMHyphen25">
    <w:name w:val="DM Hyphen .25"/>
    <w:qFormat/>
    <w:rsid w:val="00AB769F"/>
    <w:pPr>
      <w:numPr>
        <w:numId w:val="10"/>
      </w:numPr>
      <w:spacing w:after="200"/>
      <w:ind w:left="720"/>
    </w:pPr>
    <w:rPr>
      <w:rFonts w:ascii="Helvetica" w:hAnsi="Helvetica"/>
      <w:sz w:val="18"/>
      <w:szCs w:val="22"/>
    </w:rPr>
  </w:style>
  <w:style w:type="paragraph" w:customStyle="1" w:styleId="DMbullet25nospace">
    <w:name w:val="DM bullet .25 no space"/>
    <w:basedOn w:val="DMbullet25"/>
    <w:qFormat/>
    <w:rsid w:val="006A5576"/>
    <w:pPr>
      <w:numPr>
        <w:numId w:val="11"/>
      </w:numPr>
      <w:spacing w:after="0"/>
    </w:pPr>
  </w:style>
  <w:style w:type="paragraph" w:customStyle="1" w:styleId="DMboldleftnospace">
    <w:name w:val="DM bold left no space"/>
    <w:basedOn w:val="DMboldleft"/>
    <w:qFormat/>
    <w:rsid w:val="008A76B7"/>
    <w:pPr>
      <w:spacing w:after="0"/>
    </w:pPr>
  </w:style>
  <w:style w:type="paragraph" w:customStyle="1" w:styleId="DMparanospace">
    <w:name w:val="DM para no space"/>
    <w:basedOn w:val="DMpara"/>
    <w:qFormat/>
    <w:rsid w:val="009E103A"/>
    <w:pPr>
      <w:spacing w:after="0"/>
    </w:pPr>
  </w:style>
  <w:style w:type="paragraph" w:customStyle="1" w:styleId="DMspace10ptnobreak">
    <w:name w:val="DM space 10pt no break"/>
    <w:basedOn w:val="DMspace10pt"/>
    <w:qFormat/>
    <w:rsid w:val="00E27F10"/>
    <w:pPr>
      <w:keepNext/>
      <w:keepLines/>
      <w:widowControl w:val="0"/>
    </w:pPr>
  </w:style>
  <w:style w:type="paragraph" w:styleId="BalloonText">
    <w:name w:val="Balloon Text"/>
    <w:basedOn w:val="Normal"/>
    <w:link w:val="BalloonTextChar"/>
    <w:rsid w:val="00F466B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466BF"/>
    <w:rPr>
      <w:rFonts w:ascii="Tahoma" w:hAnsi="Tahoma" w:cs="Tahoma"/>
      <w:sz w:val="16"/>
      <w:szCs w:val="16"/>
    </w:rPr>
  </w:style>
  <w:style w:type="paragraph" w:customStyle="1" w:styleId="DMboldfootnoteheader">
    <w:name w:val="DM bold footnote header"/>
    <w:qFormat/>
    <w:rsid w:val="009E103A"/>
    <w:pPr>
      <w:spacing w:after="200"/>
    </w:pPr>
    <w:rPr>
      <w:rFonts w:ascii="Helvetica" w:hAnsi="Helvetica"/>
      <w:b/>
      <w:sz w:val="18"/>
    </w:rPr>
  </w:style>
  <w:style w:type="paragraph" w:customStyle="1" w:styleId="DMbulletnbr1">
    <w:name w:val="DM bullet nbr 1."/>
    <w:qFormat/>
    <w:rsid w:val="009E103A"/>
    <w:pPr>
      <w:numPr>
        <w:numId w:val="13"/>
      </w:numPr>
      <w:spacing w:after="200"/>
    </w:pPr>
    <w:rPr>
      <w:rFonts w:ascii="Helvetica" w:hAnsi="Helvetica"/>
      <w:sz w:val="18"/>
    </w:rPr>
  </w:style>
  <w:style w:type="paragraph" w:customStyle="1" w:styleId="DMbulletnbrbold">
    <w:name w:val="DM bullet nbr bold"/>
    <w:qFormat/>
    <w:rsid w:val="00AB769F"/>
    <w:pPr>
      <w:numPr>
        <w:numId w:val="14"/>
      </w:numPr>
      <w:spacing w:after="200"/>
    </w:pPr>
    <w:rPr>
      <w:rFonts w:ascii="Helvetica" w:hAnsi="Helvetica" w:cs="Tahoma"/>
      <w:b/>
      <w:sz w:val="18"/>
      <w:szCs w:val="16"/>
    </w:rPr>
  </w:style>
  <w:style w:type="paragraph" w:customStyle="1" w:styleId="DMparaunderlined">
    <w:name w:val="DM para underlined"/>
    <w:qFormat/>
    <w:rsid w:val="009E103A"/>
    <w:pPr>
      <w:spacing w:after="200"/>
    </w:pPr>
    <w:rPr>
      <w:rFonts w:ascii="Helvetica" w:hAnsi="Helvetica"/>
      <w:sz w:val="18"/>
      <w:szCs w:val="22"/>
      <w:u w:val="single"/>
    </w:rPr>
  </w:style>
  <w:style w:type="paragraph" w:customStyle="1" w:styleId="DMparaitalics">
    <w:name w:val="DM para italics"/>
    <w:qFormat/>
    <w:rsid w:val="009E103A"/>
    <w:pPr>
      <w:spacing w:after="200"/>
    </w:pPr>
    <w:rPr>
      <w:rFonts w:ascii="Helvetica" w:hAnsi="Helvetica"/>
      <w:i/>
      <w:sz w:val="18"/>
      <w:szCs w:val="22"/>
    </w:rPr>
  </w:style>
  <w:style w:type="paragraph" w:customStyle="1" w:styleId="DMparailalunderlined">
    <w:name w:val="DM para ilal underlined"/>
    <w:qFormat/>
    <w:rsid w:val="009E103A"/>
    <w:pPr>
      <w:spacing w:after="200"/>
    </w:pPr>
    <w:rPr>
      <w:rFonts w:ascii="Helvetica" w:hAnsi="Helvetica"/>
      <w:i/>
      <w:sz w:val="18"/>
      <w:szCs w:val="22"/>
      <w:u w:val="single"/>
    </w:rPr>
  </w:style>
  <w:style w:type="paragraph" w:customStyle="1" w:styleId="DMbulletnospace">
    <w:name w:val="DM bullet no space"/>
    <w:qFormat/>
    <w:rsid w:val="006A5576"/>
    <w:pPr>
      <w:numPr>
        <w:numId w:val="15"/>
      </w:numPr>
    </w:pPr>
    <w:rPr>
      <w:rFonts w:ascii="Helvetica" w:hAnsi="Helvetica"/>
      <w:sz w:val="18"/>
      <w:szCs w:val="22"/>
    </w:rPr>
  </w:style>
  <w:style w:type="paragraph" w:customStyle="1" w:styleId="DMspace3ptnobreak">
    <w:name w:val="DM space 3pt no break"/>
    <w:qFormat/>
    <w:rsid w:val="009E103A"/>
    <w:pPr>
      <w:keepNext/>
      <w:keepLines/>
      <w:widowControl w:val="0"/>
    </w:pPr>
    <w:rPr>
      <w:rFonts w:ascii="Helvetica" w:hAnsi="Helvetica"/>
      <w:sz w:val="6"/>
    </w:rPr>
  </w:style>
  <w:style w:type="paragraph" w:customStyle="1" w:styleId="DMblue9ptbold">
    <w:name w:val="DM blue 9pt bold"/>
    <w:qFormat/>
    <w:rsid w:val="00F94B38"/>
    <w:pPr>
      <w:keepNext/>
      <w:widowControl w:val="0"/>
      <w:spacing w:after="200"/>
    </w:pPr>
    <w:rPr>
      <w:rFonts w:ascii="Helvetica" w:hAnsi="Helvetica"/>
      <w:b/>
      <w:color w:val="0075C5"/>
      <w:sz w:val="18"/>
      <w:szCs w:val="28"/>
    </w:rPr>
  </w:style>
  <w:style w:type="paragraph" w:customStyle="1" w:styleId="DMblue15ptbold">
    <w:name w:val="DM blue 15pt bold"/>
    <w:qFormat/>
    <w:rsid w:val="00F94B38"/>
    <w:pPr>
      <w:keepNext/>
      <w:widowControl w:val="0"/>
      <w:spacing w:after="200"/>
    </w:pPr>
    <w:rPr>
      <w:rFonts w:ascii="Helvetica" w:hAnsi="Helvetica"/>
      <w:b/>
      <w:color w:val="0075C5"/>
      <w:sz w:val="30"/>
      <w:szCs w:val="36"/>
    </w:rPr>
  </w:style>
  <w:style w:type="paragraph" w:customStyle="1" w:styleId="DMcenteredbold12pt">
    <w:name w:val="DM centered bold 12pt"/>
    <w:qFormat/>
    <w:rsid w:val="00F94B38"/>
    <w:pPr>
      <w:jc w:val="center"/>
    </w:pPr>
    <w:rPr>
      <w:rFonts w:ascii="Helvetica" w:hAnsi="Helvetica"/>
      <w:b/>
      <w:bCs/>
      <w:sz w:val="24"/>
      <w:szCs w:val="24"/>
    </w:rPr>
  </w:style>
  <w:style w:type="paragraph" w:customStyle="1" w:styleId="DMbluecentered15ptnospace">
    <w:name w:val="DM blue centered 15pt no space"/>
    <w:qFormat/>
    <w:rsid w:val="00F94B38"/>
    <w:pPr>
      <w:keepNext/>
      <w:widowControl w:val="0"/>
      <w:jc w:val="center"/>
    </w:pPr>
    <w:rPr>
      <w:rFonts w:ascii="Helvetica" w:hAnsi="Helvetica"/>
      <w:color w:val="0075C5"/>
      <w:sz w:val="30"/>
      <w:szCs w:val="28"/>
    </w:rPr>
  </w:style>
  <w:style w:type="paragraph" w:customStyle="1" w:styleId="DMbluecentered15ptboldnospace">
    <w:name w:val="DM blue centered 15pt bold no space"/>
    <w:qFormat/>
    <w:rsid w:val="00F94B38"/>
    <w:pPr>
      <w:keepNext/>
      <w:widowControl w:val="0"/>
      <w:jc w:val="center"/>
    </w:pPr>
    <w:rPr>
      <w:rFonts w:ascii="Helvetica" w:hAnsi="Helvetica"/>
      <w:b/>
      <w:color w:val="0075C5"/>
      <w:sz w:val="30"/>
      <w:szCs w:val="28"/>
    </w:rPr>
  </w:style>
  <w:style w:type="paragraph" w:customStyle="1" w:styleId="DMhyphen5nospace">
    <w:name w:val="DM hyphen .5 no space"/>
    <w:qFormat/>
    <w:rsid w:val="00AB769F"/>
    <w:pPr>
      <w:numPr>
        <w:numId w:val="16"/>
      </w:numPr>
    </w:pPr>
    <w:rPr>
      <w:rFonts w:ascii="Helvetica" w:hAnsi="Helvetica"/>
      <w:sz w:val="18"/>
      <w:szCs w:val="22"/>
    </w:rPr>
  </w:style>
  <w:style w:type="paragraph" w:customStyle="1" w:styleId="DMbullet25italboldnospace">
    <w:name w:val="DM bullet .25 ital bold no space"/>
    <w:basedOn w:val="DMbullet25ital"/>
    <w:qFormat/>
    <w:rsid w:val="006A5576"/>
    <w:pPr>
      <w:numPr>
        <w:numId w:val="17"/>
      </w:numPr>
      <w:spacing w:after="0"/>
    </w:pPr>
    <w:rPr>
      <w:b/>
    </w:rPr>
  </w:style>
  <w:style w:type="paragraph" w:customStyle="1" w:styleId="DM80BlackBoldleftnospace">
    <w:name w:val="DM 80% Black Bold left no space"/>
    <w:qFormat/>
    <w:rsid w:val="00354BCA"/>
    <w:rPr>
      <w:rFonts w:ascii="Helvetica" w:hAnsi="Helvetica"/>
      <w:b/>
      <w:color w:val="333333"/>
      <w:sz w:val="30"/>
      <w:szCs w:val="28"/>
    </w:rPr>
  </w:style>
  <w:style w:type="paragraph" w:customStyle="1" w:styleId="DMparakeepwithnext">
    <w:name w:val="DM para keep with next"/>
    <w:qFormat/>
    <w:rsid w:val="009076AE"/>
    <w:pPr>
      <w:keepNext/>
      <w:spacing w:after="200"/>
    </w:pPr>
    <w:rPr>
      <w:rFonts w:ascii="Helvetica" w:hAnsi="Helvetica"/>
      <w:sz w:val="18"/>
      <w:szCs w:val="22"/>
    </w:rPr>
  </w:style>
  <w:style w:type="paragraph" w:customStyle="1" w:styleId="DMcenteredcharttitlesnospace">
    <w:name w:val="DM centered chart titles no space"/>
    <w:qFormat/>
    <w:rsid w:val="00517972"/>
    <w:pPr>
      <w:jc w:val="center"/>
    </w:pPr>
    <w:rPr>
      <w:rFonts w:ascii="Helvetica" w:hAnsi="Helvetica"/>
      <w:b/>
      <w:color w:val="333333"/>
    </w:rPr>
  </w:style>
  <w:style w:type="paragraph" w:customStyle="1" w:styleId="DMcenterednospace">
    <w:name w:val="DM centered no space"/>
    <w:qFormat/>
    <w:rsid w:val="001D3195"/>
    <w:pPr>
      <w:jc w:val="center"/>
    </w:pPr>
    <w:rPr>
      <w:rFonts w:ascii="Helvetica" w:eastAsia="Calibri" w:hAnsi="Helvetica"/>
      <w:sz w:val="18"/>
    </w:rPr>
  </w:style>
  <w:style w:type="character" w:styleId="Hyperlink">
    <w:name w:val="Hyperlink"/>
    <w:basedOn w:val="DefaultParagraphFont"/>
    <w:rsid w:val="001C3C41"/>
    <w:rPr>
      <w:color w:val="0000FF" w:themeColor="hyperlink"/>
      <w:u w:val="single"/>
    </w:rPr>
  </w:style>
  <w:style w:type="table" w:styleId="TableGrid">
    <w:name w:val="Table Grid"/>
    <w:basedOn w:val="TableNormal"/>
    <w:rsid w:val="001C3C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MFooterGray">
    <w:name w:val="DM Footer Gray"/>
    <w:basedOn w:val="DMcentered"/>
    <w:qFormat/>
    <w:rsid w:val="004E6EBF"/>
    <w:pPr>
      <w:pBdr>
        <w:bottom w:val="single" w:sz="18" w:space="1" w:color="808080" w:themeColor="background1" w:themeShade="80"/>
      </w:pBdr>
      <w:tabs>
        <w:tab w:val="left" w:pos="5220"/>
        <w:tab w:val="center" w:pos="5400"/>
      </w:tabs>
      <w:jc w:val="left"/>
    </w:pPr>
    <w:rPr>
      <w:szCs w:val="18"/>
    </w:rPr>
  </w:style>
  <w:style w:type="paragraph" w:customStyle="1" w:styleId="DMETW17635BIPBUSSEGTHOUSANDSQTR">
    <w:name w:val="DM_ETW_17635_BIP_BUSSEGTHOUSANDSQTR"/>
    <w:rsid w:val="00D325F5"/>
  </w:style>
  <w:style w:type="paragraph" w:customStyle="1" w:styleId="DMETW17635BIPBUSSEGTHOUSANDSYTD">
    <w:name w:val="DM_ETW_17635_BIP_BUSSEGTHOUSANDSYTD"/>
    <w:rsid w:val="00D325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2.xml"/><Relationship Id="rId7" Type="http://schemas.openxmlformats.org/officeDocument/2006/relationships/styles" Target="styles.xml"/><Relationship Id="rId12" Type="http://schemas.openxmlformats.org/officeDocument/2006/relationships/endnotes" Target="endnotes.xml"/><Relationship Id="rId17" Type="http://schemas.openxmlformats.org/officeDocument/2006/relationships/header" Target="header3.xml"/><Relationship Id="rId2" Type="http://schemas.openxmlformats.org/officeDocument/2006/relationships/customXml" Target="../customXml/item1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microsoft.com/office/2006/relationships/keyMapCustomizations" Target="customizations.xml"/><Relationship Id="rId6" Type="http://schemas.openxmlformats.org/officeDocument/2006/relationships/numbering" Target="numbering.xml"/><Relationship Id="rId11" Type="http://schemas.openxmlformats.org/officeDocument/2006/relationships/footnotes" Target="footnotes.xml"/><Relationship Id="rId5" Type="http://schemas.openxmlformats.org/officeDocument/2006/relationships/customXml" Target="../customXml/item4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19" Type="http://schemas.openxmlformats.org/officeDocument/2006/relationships/fontTable" Target="fontTable.xml"/><Relationship Id="rId4" Type="http://schemas.openxmlformats.org/officeDocument/2006/relationships/customXml" Target="../customXml/item3.xml"/><Relationship Id="rId9" Type="http://schemas.openxmlformats.org/officeDocument/2006/relationships/settings" Target="setting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979EBC2A39E0D4FA028DDFA6702C585" ma:contentTypeVersion="0" ma:contentTypeDescription="Create a new document." ma:contentTypeScope="" ma:versionID="2426f81d885d0dca8bf95397d6574e5f">
  <xsd:schema xmlns:xsd="http://www.w3.org/2001/XMLSchema" xmlns:xs="http://www.w3.org/2001/XMLSchema" xmlns:p="http://schemas.microsoft.com/office/2006/metadata/properties" xmlns:ns2="b218b1a7-4859-4868-9452-4ab3303e6bd0" xmlns:ns3="73357687-3FBD-4C7A-87F6-C7F678088077" targetNamespace="http://schemas.microsoft.com/office/2006/metadata/properties" ma:root="true" ma:fieldsID="ae69532f2a389c5ab98f131090db587d" ns2:_="" ns3:_="">
    <xsd:import namespace="b218b1a7-4859-4868-9452-4ab3303e6bd0"/>
    <xsd:import namespace="73357687-3FBD-4C7A-87F6-C7F678088077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TaxCatchAll" minOccurs="0"/>
                <xsd:element ref="ns3:Phase" minOccurs="0"/>
                <xsd:element ref="ns3:Doc_x0020_Type" minOccurs="0"/>
                <xsd:element ref="ns3:Key_x0020_Deliverable" minOccurs="0"/>
                <xsd:element ref="ns2:h4b5e1f754e9401180fb75015d64304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18b1a7-4859-4868-9452-4ab3303e6bd0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12" nillable="true" ma:displayName="Taxonomy Catch All Column" ma:hidden="true" ma:list="{10d2e3fd-9e41-44fb-ae0b-b76448c51123}" ma:internalName="TaxCatchAll" ma:showField="CatchAllData" ma:web="b218b1a7-4859-4868-9452-4ab3303e6bd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h4b5e1f754e9401180fb75015d643040" ma:index="16" ma:taxonomy="true" ma:internalName="h4b5e1f754e9401180fb75015d643040" ma:taxonomyFieldName="Information_x0020_Classification" ma:displayName="Information Classification" ma:default="1;#Internal Use|1867d8be-37d8-479b-9fd0-5ea5da4eef7e" ma:fieldId="{14b5e1f7-54e9-4011-80fb-75015d643040}" ma:sspId="4e61d359-5bc6-4694-a096-f2eee22af258" ma:termSetId="4d388fe3-8476-4e0a-b4c0-e328f6e96a1d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357687-3FBD-4C7A-87F6-C7F678088077" elementFormDefault="qualified">
    <xsd:import namespace="http://schemas.microsoft.com/office/2006/documentManagement/types"/>
    <xsd:import namespace="http://schemas.microsoft.com/office/infopath/2007/PartnerControls"/>
    <xsd:element name="Phase" ma:index="13" nillable="true" ma:displayName="Phase" ma:format="Dropdown" ma:internalName="Phase" ma:readOnly="false">
      <xsd:simpleType>
        <xsd:restriction base="dms:Choice">
          <xsd:enumeration value="01 - Administration"/>
          <xsd:enumeration value="02 - Initiation"/>
          <xsd:enumeration value="03 - Analysis"/>
          <xsd:enumeration value="04 - Design"/>
          <xsd:enumeration value="05 - Development"/>
          <xsd:enumeration value="06 - Testing"/>
          <xsd:enumeration value="07 - Conversion"/>
          <xsd:enumeration value="08 - Org Readiness"/>
          <xsd:enumeration value="09 - Implementation"/>
          <xsd:enumeration value="10 - Closure"/>
        </xsd:restriction>
      </xsd:simpleType>
    </xsd:element>
    <xsd:element name="Doc_x0020_Type" ma:index="14" nillable="true" ma:displayName="Doc Type" ma:format="Dropdown" ma:internalName="Doc_x0020_Type">
      <xsd:simpleType>
        <xsd:restriction base="dms:Choice">
          <xsd:enumeration value="Agenda"/>
          <xsd:enumeration value="Architecture Artifacts"/>
          <xsd:enumeration value="Communication"/>
          <xsd:enumeration value="Contract"/>
          <xsd:enumeration value="Meeting Minutes"/>
          <xsd:enumeration value="Plan"/>
          <xsd:enumeration value="Presentation"/>
          <xsd:enumeration value="Report"/>
          <xsd:enumeration value="Requirements"/>
          <xsd:enumeration value="Status Report"/>
          <xsd:enumeration value="Technical Documentation"/>
          <xsd:enumeration value="Training"/>
        </xsd:restriction>
      </xsd:simpleType>
    </xsd:element>
    <xsd:element name="Key_x0020_Deliverable" ma:index="15" nillable="true" ma:displayName="Key Deliverable" ma:default="0" ma:description="Select Yes if this document is a Key Deliverable for your project." ma:internalName="Key_x0020_Deliverabl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_x0020_Type xmlns="73357687-3FBD-4C7A-87F6-C7F678088077" xsi:nil="true"/>
    <Phase xmlns="73357687-3FBD-4C7A-87F6-C7F678088077" xsi:nil="true"/>
    <Key_x0020_Deliverable xmlns="73357687-3FBD-4C7A-87F6-C7F678088077">false</Key_x0020_Deliverable>
    <h4b5e1f754e9401180fb75015d643040 xmlns="b218b1a7-4859-4868-9452-4ab3303e6bd0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Internal Use</TermName>
          <TermId xmlns="http://schemas.microsoft.com/office/infopath/2007/PartnerControls">1867d8be-37d8-479b-9fd0-5ea5da4eef7e</TermId>
        </TermInfo>
      </Terms>
    </h4b5e1f754e9401180fb75015d643040>
    <TaxCatchAll xmlns="b218b1a7-4859-4868-9452-4ab3303e6bd0">
      <Value>1</Value>
    </TaxCatchAll>
    <_dlc_DocId xmlns="b218b1a7-4859-4868-9452-4ab3303e6bd0">2703612527312052015</_dlc_DocId>
    <_dlc_DocIdUrl xmlns="b218b1a7-4859-4868-9452-4ab3303e6bd0">
      <Url>https://ecms.intranet.teldta.com/sites/proj2/SAP_Disclosure_Mgmt/_layouts/15/DocIdRedir.aspx?ID=2703612527312052015</Url>
      <Description>2703612527312052015</Description>
    </_dlc_DocIdUrl>
  </documentManagement>
</p:properties>
</file>

<file path=customXml/itemProps1.xml><?xml version="1.0" encoding="utf-8"?>
<ds:datastoreItem xmlns:ds="http://schemas.openxmlformats.org/officeDocument/2006/customXml" ds:itemID="{90581C92-496F-40B4-84A8-693B54E7D8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218b1a7-4859-4868-9452-4ab3303e6bd0"/>
    <ds:schemaRef ds:uri="73357687-3FBD-4C7A-87F6-C7F6780880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5168B6C-EC0A-46FD-A2D0-CC8CD64AB2B8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C9B25286-8873-4A2A-B0B5-78BEF501B36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1E6787D-8099-48AD-9BD3-41F11539064D}">
  <ds:schemaRefs>
    <ds:schemaRef ds:uri="http://purl.org/dc/elements/1.1/"/>
    <ds:schemaRef ds:uri="http://schemas.openxmlformats.org/package/2006/metadata/core-properties"/>
    <ds:schemaRef ds:uri="73357687-3FBD-4C7A-87F6-C7F678088077"/>
    <ds:schemaRef ds:uri="http://schemas.microsoft.com/office/2006/documentManagement/types"/>
    <ds:schemaRef ds:uri="http://www.w3.org/XML/1998/namespace"/>
    <ds:schemaRef ds:uri="http://schemas.microsoft.com/office/infopath/2007/PartnerControls"/>
    <ds:schemaRef ds:uri="http://purl.org/dc/terms/"/>
    <ds:schemaRef ds:uri="http://purl.org/dc/dcmitype/"/>
    <ds:schemaRef ds:uri="b218b1a7-4859-4868-9452-4ab3303e6bd0"/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1001</Words>
  <Characters>5710</Characters>
  <Application>Microsoft Office Word</Application>
  <DocSecurity>4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TDS</Company>
  <LinksUpToDate>false</LinksUpToDate>
  <CharactersWithSpaces>6698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Drew Davis</dc:creator>
  <cp:lastModifiedBy>Baumgartner, Michael D.</cp:lastModifiedBy>
  <cp:revision>2</cp:revision>
  <dcterms:created xsi:type="dcterms:W3CDTF">2017-11-01T18:02:00Z</dcterms:created>
  <dcterms:modified xsi:type="dcterms:W3CDTF">2017-11-01T18:02:00Z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0x0101005979EBC2A39E0D4FA028DDFA6702C585</vt:lpwstr>
  </property>
  <property fmtid="{D5CDD505-2E9C-101B-9397-08002B2CF9AE}" pid="3" name="Information Classification">
    <vt:lpwstr>1;#Internal Use|1867d8be-37d8-479b-9fd0-5ea5da4eef7e</vt:lpwstr>
  </property>
  <property fmtid="{D5CDD505-2E9C-101B-9397-08002B2CF9AE}" pid="4" name="Information_x0020_Classification">
    <vt:lpwstr>1;#Internal Use|1867d8be-37d8-479b-9fd0-5ea5da4eef7e</vt:lpwstr>
  </property>
  <property fmtid="{D5CDD505-2E9C-101B-9397-08002B2CF9AE}" pid="5" name="_dlc_DocIdItemGuid">
    <vt:lpwstr>ba639f7b-6cee-4b5c-8e5c-1f0bd28a9b52</vt:lpwstr>
  </property>
</Properties>
</file>